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F6B0" w14:textId="77777777" w:rsidR="00334FEB" w:rsidRPr="00AC4077" w:rsidRDefault="00334FEB" w:rsidP="00334FEB">
      <w:pPr>
        <w:ind w:left="2610" w:right="6"/>
        <w:jc w:val="center"/>
        <w:rPr>
          <w:rFonts w:cs="Arial"/>
          <w:b/>
          <w:sz w:val="22"/>
          <w:szCs w:val="22"/>
        </w:rPr>
      </w:pPr>
      <w:bookmarkStart w:id="0" w:name="_Toc403039260"/>
      <w:r w:rsidRPr="00AC4077">
        <w:rPr>
          <w:rFonts w:cs="Arial"/>
          <w:b/>
          <w:noProof/>
          <w:sz w:val="22"/>
          <w:szCs w:val="22"/>
        </w:rPr>
        <w:drawing>
          <wp:anchor distT="0" distB="0" distL="114300" distR="114300" simplePos="0" relativeHeight="251659264" behindDoc="0" locked="0" layoutInCell="1" allowOverlap="1" wp14:anchorId="7CCED66C" wp14:editId="1CCEF646">
            <wp:simplePos x="0" y="0"/>
            <wp:positionH relativeFrom="column">
              <wp:posOffset>207010</wp:posOffset>
            </wp:positionH>
            <wp:positionV relativeFrom="paragraph">
              <wp:posOffset>-3810</wp:posOffset>
            </wp:positionV>
            <wp:extent cx="1171575" cy="1010679"/>
            <wp:effectExtent l="0" t="0" r="0" b="0"/>
            <wp:wrapNone/>
            <wp:docPr id="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010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4077">
        <w:rPr>
          <w:rFonts w:cs="Arial"/>
          <w:b/>
          <w:sz w:val="22"/>
          <w:szCs w:val="22"/>
        </w:rPr>
        <w:t>Arkansas State University Mountain Home</w:t>
      </w:r>
    </w:p>
    <w:p w14:paraId="1362B65A" w14:textId="77777777" w:rsidR="00334FEB" w:rsidRPr="00AC4077" w:rsidRDefault="00334FEB" w:rsidP="00334FEB">
      <w:pPr>
        <w:ind w:left="2610" w:right="6"/>
        <w:jc w:val="center"/>
        <w:rPr>
          <w:rFonts w:cs="Arial"/>
          <w:sz w:val="22"/>
          <w:szCs w:val="22"/>
        </w:rPr>
      </w:pPr>
      <w:r w:rsidRPr="00AC4077">
        <w:rPr>
          <w:rFonts w:cs="Arial"/>
          <w:sz w:val="22"/>
          <w:szCs w:val="22"/>
        </w:rPr>
        <w:t xml:space="preserve">Purchasing Department </w:t>
      </w:r>
    </w:p>
    <w:p w14:paraId="4CFA4A46" w14:textId="77777777" w:rsidR="00334FEB" w:rsidRPr="00AC4077" w:rsidRDefault="00334FEB" w:rsidP="00334FEB">
      <w:pPr>
        <w:ind w:left="2610" w:right="6"/>
        <w:jc w:val="center"/>
        <w:rPr>
          <w:rFonts w:cs="Arial"/>
          <w:sz w:val="22"/>
          <w:szCs w:val="22"/>
        </w:rPr>
      </w:pPr>
      <w:r w:rsidRPr="00AC4077">
        <w:rPr>
          <w:rFonts w:cs="Arial"/>
          <w:sz w:val="22"/>
          <w:szCs w:val="22"/>
        </w:rPr>
        <w:t>1600 S College Street</w:t>
      </w:r>
    </w:p>
    <w:p w14:paraId="39004662" w14:textId="77777777" w:rsidR="00334FEB" w:rsidRPr="00AC4077" w:rsidRDefault="00334FEB" w:rsidP="00334FEB">
      <w:pPr>
        <w:ind w:left="2610" w:right="6"/>
        <w:jc w:val="center"/>
        <w:rPr>
          <w:rFonts w:cs="Arial"/>
          <w:sz w:val="22"/>
          <w:szCs w:val="22"/>
        </w:rPr>
      </w:pPr>
      <w:r w:rsidRPr="00AC4077">
        <w:rPr>
          <w:rFonts w:cs="Arial"/>
          <w:sz w:val="22"/>
          <w:szCs w:val="22"/>
        </w:rPr>
        <w:t xml:space="preserve">Mountain Home, AR 72653 </w:t>
      </w:r>
    </w:p>
    <w:p w14:paraId="09486BCB" w14:textId="77777777" w:rsidR="00334FEB" w:rsidRDefault="00334FEB" w:rsidP="00334FEB">
      <w:pPr>
        <w:ind w:left="4320"/>
        <w:rPr>
          <w:rFonts w:cs="Arial"/>
          <w:sz w:val="22"/>
          <w:szCs w:val="22"/>
        </w:rPr>
      </w:pPr>
      <w:r w:rsidRPr="00AC4077">
        <w:rPr>
          <w:rFonts w:cs="Arial"/>
          <w:sz w:val="22"/>
          <w:szCs w:val="22"/>
        </w:rPr>
        <w:t xml:space="preserve">   </w:t>
      </w:r>
      <w:r w:rsidRPr="00AC4077">
        <w:rPr>
          <w:rFonts w:cs="Arial"/>
          <w:sz w:val="22"/>
          <w:szCs w:val="22"/>
        </w:rPr>
        <w:tab/>
        <w:t xml:space="preserve">    </w:t>
      </w:r>
    </w:p>
    <w:p w14:paraId="5A98E71B" w14:textId="186F8CD5" w:rsidR="00334FEB" w:rsidRPr="00AC4077" w:rsidRDefault="00334FEB" w:rsidP="00334FEB">
      <w:pPr>
        <w:ind w:left="4320" w:firstLine="720"/>
        <w:rPr>
          <w:rFonts w:cs="Arial"/>
          <w:b/>
          <w:sz w:val="22"/>
          <w:szCs w:val="22"/>
        </w:rPr>
      </w:pPr>
      <w:r w:rsidRPr="00AC4077">
        <w:rPr>
          <w:rFonts w:cs="Arial"/>
          <w:b/>
          <w:sz w:val="22"/>
          <w:szCs w:val="22"/>
        </w:rPr>
        <w:t xml:space="preserve"> </w:t>
      </w:r>
      <w:r w:rsidR="005E4D94">
        <w:rPr>
          <w:rFonts w:cs="Arial"/>
          <w:b/>
          <w:sz w:val="22"/>
          <w:szCs w:val="22"/>
        </w:rPr>
        <w:t xml:space="preserve">    </w:t>
      </w:r>
      <w:r w:rsidRPr="00AC4077">
        <w:rPr>
          <w:rFonts w:cs="Arial"/>
          <w:b/>
          <w:sz w:val="22"/>
          <w:szCs w:val="22"/>
        </w:rPr>
        <w:t>REQUEST FOR PROPOSAL</w:t>
      </w:r>
    </w:p>
    <w:p w14:paraId="36E6D7EB" w14:textId="77777777" w:rsidR="00334FEB" w:rsidRPr="00AC4077" w:rsidRDefault="00334FEB" w:rsidP="00334FEB">
      <w:pPr>
        <w:spacing w:after="240" w:line="249" w:lineRule="auto"/>
        <w:ind w:left="771" w:right="687"/>
        <w:jc w:val="center"/>
        <w:rPr>
          <w:rFonts w:cs="Arial"/>
          <w:sz w:val="22"/>
          <w:szCs w:val="22"/>
        </w:rPr>
      </w:pPr>
      <w:r w:rsidRPr="00AC4077">
        <w:rPr>
          <w:rFonts w:cs="Arial"/>
          <w:sz w:val="22"/>
          <w:szCs w:val="22"/>
        </w:rPr>
        <w:tab/>
      </w:r>
      <w:r w:rsidRPr="00AC4077">
        <w:rPr>
          <w:rFonts w:cs="Arial"/>
          <w:sz w:val="22"/>
          <w:szCs w:val="22"/>
        </w:rPr>
        <w:tab/>
      </w:r>
      <w:r w:rsidRPr="00AC4077">
        <w:rPr>
          <w:rFonts w:cs="Arial"/>
          <w:sz w:val="22"/>
          <w:szCs w:val="22"/>
        </w:rPr>
        <w:tab/>
        <w:t xml:space="preserve">          SOLICITATION DOCUMENT</w:t>
      </w:r>
      <w:r w:rsidRPr="00AC4077">
        <w:rPr>
          <w:rFonts w:cs="Arial"/>
          <w:b/>
          <w:sz w:val="22"/>
          <w:szCs w:val="22"/>
        </w:rPr>
        <w:t xml:space="preserve"> </w:t>
      </w:r>
    </w:p>
    <w:tbl>
      <w:tblPr>
        <w:tblStyle w:val="TableGrid0"/>
        <w:tblW w:w="10888" w:type="dxa"/>
        <w:tblInd w:w="269" w:type="dxa"/>
        <w:tblCellMar>
          <w:top w:w="49" w:type="dxa"/>
          <w:left w:w="7" w:type="dxa"/>
          <w:bottom w:w="8" w:type="dxa"/>
          <w:right w:w="131" w:type="dxa"/>
        </w:tblCellMar>
        <w:tblLook w:val="04A0" w:firstRow="1" w:lastRow="0" w:firstColumn="1" w:lastColumn="0" w:noHBand="0" w:noVBand="1"/>
      </w:tblPr>
      <w:tblGrid>
        <w:gridCol w:w="2233"/>
        <w:gridCol w:w="4503"/>
        <w:gridCol w:w="1710"/>
        <w:gridCol w:w="2442"/>
      </w:tblGrid>
      <w:tr w:rsidR="00334FEB" w:rsidRPr="00AC4077" w14:paraId="0BA10C9C" w14:textId="77777777" w:rsidTr="00124747">
        <w:trPr>
          <w:trHeight w:val="185"/>
        </w:trPr>
        <w:tc>
          <w:tcPr>
            <w:tcW w:w="10888" w:type="dxa"/>
            <w:gridSpan w:val="4"/>
            <w:tcBorders>
              <w:top w:val="single" w:sz="12" w:space="0" w:color="000000"/>
              <w:left w:val="single" w:sz="12" w:space="0" w:color="000000"/>
              <w:bottom w:val="single" w:sz="4" w:space="0" w:color="000000"/>
              <w:right w:val="single" w:sz="12" w:space="0" w:color="000000"/>
            </w:tcBorders>
            <w:shd w:val="clear" w:color="auto" w:fill="C0C0C0"/>
            <w:vAlign w:val="center"/>
          </w:tcPr>
          <w:p w14:paraId="50F6156E" w14:textId="77777777" w:rsidR="00334FEB" w:rsidRPr="00AC4077" w:rsidRDefault="00334FEB" w:rsidP="00124747">
            <w:pPr>
              <w:ind w:left="29"/>
              <w:jc w:val="center"/>
              <w:rPr>
                <w:rFonts w:cs="Arial"/>
                <w:b/>
                <w:sz w:val="22"/>
                <w:szCs w:val="22"/>
              </w:rPr>
            </w:pPr>
            <w:r w:rsidRPr="00AC4077">
              <w:rPr>
                <w:rFonts w:cs="Arial"/>
                <w:b/>
                <w:sz w:val="22"/>
                <w:szCs w:val="22"/>
              </w:rPr>
              <w:t>SOLICITATION INFORMATION</w:t>
            </w:r>
          </w:p>
        </w:tc>
      </w:tr>
      <w:tr w:rsidR="00334FEB" w:rsidRPr="00AC4077" w14:paraId="6F330A90" w14:textId="77777777" w:rsidTr="00130343">
        <w:tblPrEx>
          <w:tblCellMar>
            <w:top w:w="108" w:type="dxa"/>
            <w:left w:w="120" w:type="dxa"/>
            <w:bottom w:w="11" w:type="dxa"/>
            <w:right w:w="27" w:type="dxa"/>
          </w:tblCellMar>
        </w:tblPrEx>
        <w:trPr>
          <w:trHeight w:val="326"/>
        </w:trPr>
        <w:tc>
          <w:tcPr>
            <w:tcW w:w="2233" w:type="dxa"/>
            <w:tcBorders>
              <w:top w:val="single" w:sz="4" w:space="0" w:color="000000"/>
              <w:left w:val="single" w:sz="12" w:space="0" w:color="000000"/>
              <w:bottom w:val="single" w:sz="4" w:space="0" w:color="000000"/>
              <w:right w:val="single" w:sz="4" w:space="0" w:color="000000"/>
            </w:tcBorders>
            <w:shd w:val="clear" w:color="auto" w:fill="DBE5F1"/>
            <w:vAlign w:val="center"/>
          </w:tcPr>
          <w:p w14:paraId="3C6D6283" w14:textId="77777777" w:rsidR="00334FEB" w:rsidRPr="00AC4077" w:rsidRDefault="00334FEB" w:rsidP="00124747">
            <w:pPr>
              <w:spacing w:line="259" w:lineRule="auto"/>
              <w:rPr>
                <w:rFonts w:cs="Arial"/>
                <w:b/>
                <w:bCs/>
                <w:sz w:val="22"/>
                <w:szCs w:val="22"/>
              </w:rPr>
            </w:pPr>
            <w:r w:rsidRPr="00AC4077">
              <w:rPr>
                <w:rFonts w:cs="Arial"/>
                <w:b/>
                <w:bCs/>
                <w:sz w:val="22"/>
                <w:szCs w:val="22"/>
              </w:rPr>
              <w:t xml:space="preserve">Bid Number: </w:t>
            </w:r>
          </w:p>
        </w:tc>
        <w:tc>
          <w:tcPr>
            <w:tcW w:w="4503" w:type="dxa"/>
            <w:tcBorders>
              <w:top w:val="single" w:sz="4" w:space="0" w:color="000000"/>
              <w:left w:val="single" w:sz="4" w:space="0" w:color="000000"/>
              <w:bottom w:val="single" w:sz="4" w:space="0" w:color="000000"/>
              <w:right w:val="single" w:sz="4" w:space="0" w:color="000000"/>
            </w:tcBorders>
            <w:vAlign w:val="center"/>
          </w:tcPr>
          <w:p w14:paraId="4B690B03" w14:textId="77777777" w:rsidR="00334FEB" w:rsidRPr="00AC4077" w:rsidRDefault="00334FEB" w:rsidP="00124747">
            <w:pPr>
              <w:spacing w:line="259" w:lineRule="auto"/>
              <w:ind w:left="4"/>
              <w:rPr>
                <w:rFonts w:cs="Arial"/>
                <w:sz w:val="22"/>
                <w:szCs w:val="22"/>
              </w:rPr>
            </w:pPr>
            <w:r w:rsidRPr="00AC4077">
              <w:rPr>
                <w:rFonts w:cs="Arial"/>
                <w:sz w:val="22"/>
                <w:szCs w:val="22"/>
              </w:rPr>
              <w:t>ASUMH RFP 2026-02</w:t>
            </w:r>
          </w:p>
        </w:tc>
        <w:tc>
          <w:tcPr>
            <w:tcW w:w="171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7D8609D" w14:textId="77777777" w:rsidR="00334FEB" w:rsidRPr="00AC4077" w:rsidRDefault="00334FEB" w:rsidP="00124747">
            <w:pPr>
              <w:spacing w:line="259" w:lineRule="auto"/>
              <w:ind w:left="1"/>
              <w:rPr>
                <w:rFonts w:cs="Arial"/>
                <w:sz w:val="22"/>
                <w:szCs w:val="22"/>
              </w:rPr>
            </w:pPr>
            <w:r w:rsidRPr="00AC4077">
              <w:rPr>
                <w:rFonts w:cs="Arial"/>
                <w:b/>
                <w:bCs/>
                <w:sz w:val="22"/>
                <w:szCs w:val="22"/>
              </w:rPr>
              <w:t>Solicitation</w:t>
            </w:r>
            <w:r w:rsidRPr="00AC4077">
              <w:rPr>
                <w:rFonts w:cs="Arial"/>
                <w:sz w:val="22"/>
                <w:szCs w:val="22"/>
              </w:rPr>
              <w:t xml:space="preserve"> </w:t>
            </w:r>
            <w:r w:rsidRPr="00AC4077">
              <w:rPr>
                <w:rFonts w:cs="Arial"/>
                <w:b/>
                <w:bCs/>
                <w:sz w:val="22"/>
                <w:szCs w:val="22"/>
              </w:rPr>
              <w:t>Issued</w:t>
            </w:r>
            <w:r w:rsidRPr="00AC4077">
              <w:rPr>
                <w:rFonts w:cs="Arial"/>
                <w:sz w:val="22"/>
                <w:szCs w:val="22"/>
              </w:rPr>
              <w:t xml:space="preserve">: </w:t>
            </w:r>
          </w:p>
        </w:tc>
        <w:tc>
          <w:tcPr>
            <w:tcW w:w="2442" w:type="dxa"/>
            <w:tcBorders>
              <w:top w:val="single" w:sz="4" w:space="0" w:color="000000"/>
              <w:left w:val="single" w:sz="4" w:space="0" w:color="000000"/>
              <w:bottom w:val="single" w:sz="4" w:space="0" w:color="000000"/>
              <w:right w:val="single" w:sz="12" w:space="0" w:color="000000"/>
            </w:tcBorders>
            <w:vAlign w:val="center"/>
          </w:tcPr>
          <w:p w14:paraId="62FF1770" w14:textId="352E1B64" w:rsidR="00334FEB" w:rsidRPr="00AC4077" w:rsidRDefault="00130343" w:rsidP="00124747">
            <w:pPr>
              <w:spacing w:line="259" w:lineRule="auto"/>
              <w:ind w:left="4"/>
              <w:rPr>
                <w:rFonts w:cs="Arial"/>
                <w:sz w:val="22"/>
                <w:szCs w:val="22"/>
              </w:rPr>
            </w:pPr>
            <w:r>
              <w:rPr>
                <w:rFonts w:cs="Arial"/>
                <w:sz w:val="22"/>
                <w:szCs w:val="22"/>
              </w:rPr>
              <w:t>November 19, 2025</w:t>
            </w:r>
          </w:p>
        </w:tc>
      </w:tr>
      <w:tr w:rsidR="00334FEB" w:rsidRPr="00AC4077" w14:paraId="100348B6" w14:textId="77777777" w:rsidTr="00130343">
        <w:tblPrEx>
          <w:tblCellMar>
            <w:top w:w="108" w:type="dxa"/>
            <w:left w:w="120" w:type="dxa"/>
            <w:bottom w:w="11" w:type="dxa"/>
            <w:right w:w="27" w:type="dxa"/>
          </w:tblCellMar>
        </w:tblPrEx>
        <w:trPr>
          <w:trHeight w:val="288"/>
        </w:trPr>
        <w:tc>
          <w:tcPr>
            <w:tcW w:w="2233" w:type="dxa"/>
            <w:tcBorders>
              <w:top w:val="single" w:sz="4" w:space="0" w:color="000000"/>
              <w:left w:val="single" w:sz="12" w:space="0" w:color="000000"/>
              <w:bottom w:val="single" w:sz="4" w:space="0" w:color="000000"/>
              <w:right w:val="single" w:sz="4" w:space="0" w:color="000000"/>
            </w:tcBorders>
            <w:shd w:val="clear" w:color="auto" w:fill="DBE5F1"/>
            <w:vAlign w:val="center"/>
          </w:tcPr>
          <w:p w14:paraId="14291F37" w14:textId="77777777" w:rsidR="00334FEB" w:rsidRPr="00AC4077" w:rsidRDefault="00334FEB" w:rsidP="00124747">
            <w:pPr>
              <w:spacing w:line="259" w:lineRule="auto"/>
              <w:rPr>
                <w:rFonts w:cs="Arial"/>
                <w:sz w:val="22"/>
                <w:szCs w:val="22"/>
              </w:rPr>
            </w:pPr>
            <w:r w:rsidRPr="00AC4077">
              <w:rPr>
                <w:rFonts w:cs="Arial"/>
                <w:b/>
                <w:bCs/>
                <w:sz w:val="22"/>
                <w:szCs w:val="22"/>
              </w:rPr>
              <w:t>Description</w:t>
            </w:r>
            <w:r w:rsidRPr="00AC4077">
              <w:rPr>
                <w:rFonts w:cs="Arial"/>
                <w:sz w:val="22"/>
                <w:szCs w:val="22"/>
              </w:rPr>
              <w:t xml:space="preserve">: </w:t>
            </w:r>
          </w:p>
        </w:tc>
        <w:tc>
          <w:tcPr>
            <w:tcW w:w="4503" w:type="dxa"/>
            <w:tcBorders>
              <w:top w:val="single" w:sz="4" w:space="0" w:color="000000"/>
              <w:left w:val="single" w:sz="4" w:space="0" w:color="000000"/>
              <w:bottom w:val="single" w:sz="4" w:space="0" w:color="000000"/>
              <w:right w:val="nil"/>
            </w:tcBorders>
            <w:vAlign w:val="center"/>
          </w:tcPr>
          <w:p w14:paraId="089F3FD9" w14:textId="77777777" w:rsidR="00334FEB" w:rsidRPr="00AC4077" w:rsidRDefault="00334FEB" w:rsidP="00124747">
            <w:pPr>
              <w:spacing w:line="259" w:lineRule="auto"/>
              <w:ind w:left="4"/>
              <w:rPr>
                <w:rFonts w:cs="Arial"/>
                <w:sz w:val="22"/>
                <w:szCs w:val="22"/>
              </w:rPr>
            </w:pPr>
            <w:r w:rsidRPr="00AC4077">
              <w:rPr>
                <w:rFonts w:cs="Arial"/>
                <w:sz w:val="22"/>
                <w:szCs w:val="22"/>
              </w:rPr>
              <w:t>Website Design Services</w:t>
            </w:r>
          </w:p>
        </w:tc>
        <w:tc>
          <w:tcPr>
            <w:tcW w:w="1710" w:type="dxa"/>
            <w:tcBorders>
              <w:top w:val="single" w:sz="4" w:space="0" w:color="000000"/>
              <w:left w:val="nil"/>
              <w:bottom w:val="single" w:sz="4" w:space="0" w:color="000000"/>
              <w:right w:val="nil"/>
            </w:tcBorders>
            <w:vAlign w:val="center"/>
          </w:tcPr>
          <w:p w14:paraId="60612A84" w14:textId="77777777" w:rsidR="00334FEB" w:rsidRPr="00AC4077" w:rsidRDefault="00334FEB" w:rsidP="00124747">
            <w:pPr>
              <w:spacing w:line="259" w:lineRule="auto"/>
              <w:rPr>
                <w:rFonts w:cs="Arial"/>
                <w:sz w:val="22"/>
                <w:szCs w:val="22"/>
              </w:rPr>
            </w:pPr>
          </w:p>
        </w:tc>
        <w:tc>
          <w:tcPr>
            <w:tcW w:w="2442" w:type="dxa"/>
            <w:tcBorders>
              <w:top w:val="single" w:sz="4" w:space="0" w:color="000000"/>
              <w:left w:val="nil"/>
              <w:bottom w:val="single" w:sz="4" w:space="0" w:color="000000"/>
              <w:right w:val="single" w:sz="12" w:space="0" w:color="000000"/>
            </w:tcBorders>
            <w:vAlign w:val="center"/>
          </w:tcPr>
          <w:p w14:paraId="0AA8FD1F" w14:textId="77777777" w:rsidR="00334FEB" w:rsidRPr="00AC4077" w:rsidRDefault="00334FEB" w:rsidP="00124747">
            <w:pPr>
              <w:spacing w:line="259" w:lineRule="auto"/>
              <w:rPr>
                <w:rFonts w:cs="Arial"/>
                <w:sz w:val="22"/>
                <w:szCs w:val="22"/>
              </w:rPr>
            </w:pPr>
          </w:p>
        </w:tc>
      </w:tr>
      <w:tr w:rsidR="00334FEB" w:rsidRPr="00AC4077" w14:paraId="0D42EB48" w14:textId="77777777" w:rsidTr="00130343">
        <w:tblPrEx>
          <w:tblCellMar>
            <w:top w:w="108" w:type="dxa"/>
            <w:left w:w="120" w:type="dxa"/>
            <w:bottom w:w="11" w:type="dxa"/>
            <w:right w:w="27" w:type="dxa"/>
          </w:tblCellMar>
        </w:tblPrEx>
        <w:trPr>
          <w:trHeight w:val="288"/>
        </w:trPr>
        <w:tc>
          <w:tcPr>
            <w:tcW w:w="2233" w:type="dxa"/>
            <w:tcBorders>
              <w:top w:val="single" w:sz="4" w:space="0" w:color="000000"/>
              <w:left w:val="single" w:sz="12" w:space="0" w:color="000000"/>
              <w:bottom w:val="single" w:sz="12" w:space="0" w:color="000000"/>
              <w:right w:val="single" w:sz="4" w:space="0" w:color="000000"/>
            </w:tcBorders>
            <w:shd w:val="clear" w:color="auto" w:fill="DBE5F1"/>
            <w:vAlign w:val="center"/>
          </w:tcPr>
          <w:p w14:paraId="6909154D" w14:textId="77777777" w:rsidR="00334FEB" w:rsidRPr="00AC4077" w:rsidRDefault="00334FEB" w:rsidP="00124747">
            <w:pPr>
              <w:spacing w:line="259" w:lineRule="auto"/>
              <w:rPr>
                <w:rFonts w:cs="Arial"/>
                <w:sz w:val="22"/>
                <w:szCs w:val="22"/>
              </w:rPr>
            </w:pPr>
            <w:r w:rsidRPr="00AC4077">
              <w:rPr>
                <w:rFonts w:cs="Arial"/>
                <w:b/>
                <w:bCs/>
                <w:sz w:val="22"/>
                <w:szCs w:val="22"/>
              </w:rPr>
              <w:t>Agency</w:t>
            </w:r>
            <w:r w:rsidRPr="00AC4077">
              <w:rPr>
                <w:rFonts w:cs="Arial"/>
                <w:sz w:val="22"/>
                <w:szCs w:val="22"/>
              </w:rPr>
              <w:t xml:space="preserve">: </w:t>
            </w:r>
          </w:p>
        </w:tc>
        <w:tc>
          <w:tcPr>
            <w:tcW w:w="4503" w:type="dxa"/>
            <w:tcBorders>
              <w:top w:val="single" w:sz="4" w:space="0" w:color="000000"/>
              <w:left w:val="single" w:sz="4" w:space="0" w:color="000000"/>
              <w:bottom w:val="single" w:sz="12" w:space="0" w:color="000000"/>
              <w:right w:val="nil"/>
            </w:tcBorders>
            <w:vAlign w:val="center"/>
          </w:tcPr>
          <w:p w14:paraId="1C832B1A" w14:textId="77777777" w:rsidR="00334FEB" w:rsidRPr="00AC4077" w:rsidRDefault="00334FEB" w:rsidP="00124747">
            <w:pPr>
              <w:spacing w:line="259" w:lineRule="auto"/>
              <w:ind w:left="4"/>
              <w:rPr>
                <w:rFonts w:cs="Arial"/>
                <w:sz w:val="22"/>
                <w:szCs w:val="22"/>
              </w:rPr>
            </w:pPr>
            <w:r w:rsidRPr="00AC4077">
              <w:rPr>
                <w:rFonts w:cs="Arial"/>
                <w:sz w:val="22"/>
                <w:szCs w:val="22"/>
              </w:rPr>
              <w:t>Arkansas State University - Mountain Home</w:t>
            </w:r>
          </w:p>
        </w:tc>
        <w:tc>
          <w:tcPr>
            <w:tcW w:w="1710" w:type="dxa"/>
            <w:tcBorders>
              <w:top w:val="single" w:sz="4" w:space="0" w:color="000000"/>
              <w:left w:val="nil"/>
              <w:bottom w:val="single" w:sz="12" w:space="0" w:color="000000"/>
              <w:right w:val="nil"/>
            </w:tcBorders>
            <w:vAlign w:val="center"/>
          </w:tcPr>
          <w:p w14:paraId="6F194F25" w14:textId="77777777" w:rsidR="00334FEB" w:rsidRPr="00AC4077" w:rsidRDefault="00334FEB" w:rsidP="00124747">
            <w:pPr>
              <w:spacing w:line="259" w:lineRule="auto"/>
              <w:rPr>
                <w:rFonts w:cs="Arial"/>
                <w:sz w:val="22"/>
                <w:szCs w:val="22"/>
              </w:rPr>
            </w:pPr>
          </w:p>
        </w:tc>
        <w:tc>
          <w:tcPr>
            <w:tcW w:w="2442" w:type="dxa"/>
            <w:tcBorders>
              <w:top w:val="single" w:sz="4" w:space="0" w:color="000000"/>
              <w:left w:val="nil"/>
              <w:bottom w:val="single" w:sz="12" w:space="0" w:color="000000"/>
              <w:right w:val="single" w:sz="12" w:space="0" w:color="000000"/>
            </w:tcBorders>
            <w:vAlign w:val="center"/>
          </w:tcPr>
          <w:p w14:paraId="38FE4251" w14:textId="77777777" w:rsidR="00334FEB" w:rsidRPr="00AC4077" w:rsidRDefault="00334FEB" w:rsidP="00124747">
            <w:pPr>
              <w:spacing w:line="259" w:lineRule="auto"/>
              <w:rPr>
                <w:rFonts w:cs="Arial"/>
                <w:sz w:val="22"/>
                <w:szCs w:val="22"/>
              </w:rPr>
            </w:pPr>
          </w:p>
        </w:tc>
      </w:tr>
    </w:tbl>
    <w:p w14:paraId="5B48D211" w14:textId="77777777" w:rsidR="00334FEB" w:rsidRPr="00AC4077" w:rsidRDefault="00334FEB" w:rsidP="00334FEB">
      <w:pPr>
        <w:rPr>
          <w:rFonts w:cs="Arial"/>
          <w:sz w:val="22"/>
          <w:szCs w:val="22"/>
        </w:rPr>
      </w:pPr>
      <w:r w:rsidRPr="00AC4077">
        <w:rPr>
          <w:rFonts w:cs="Arial"/>
          <w:sz w:val="22"/>
          <w:szCs w:val="22"/>
        </w:rPr>
        <w:t xml:space="preserve"> </w:t>
      </w:r>
    </w:p>
    <w:tbl>
      <w:tblPr>
        <w:tblStyle w:val="TableGrid0"/>
        <w:tblW w:w="10876" w:type="dxa"/>
        <w:tblInd w:w="269" w:type="dxa"/>
        <w:tblCellMar>
          <w:top w:w="49" w:type="dxa"/>
          <w:left w:w="7" w:type="dxa"/>
          <w:bottom w:w="8" w:type="dxa"/>
          <w:right w:w="131" w:type="dxa"/>
        </w:tblCellMar>
        <w:tblLook w:val="04A0" w:firstRow="1" w:lastRow="0" w:firstColumn="1" w:lastColumn="0" w:noHBand="0" w:noVBand="1"/>
      </w:tblPr>
      <w:tblGrid>
        <w:gridCol w:w="2326"/>
        <w:gridCol w:w="3062"/>
        <w:gridCol w:w="2143"/>
        <w:gridCol w:w="3345"/>
      </w:tblGrid>
      <w:tr w:rsidR="00334FEB" w:rsidRPr="00AC4077" w14:paraId="57030F7C" w14:textId="77777777" w:rsidTr="00334FEB">
        <w:trPr>
          <w:trHeight w:val="185"/>
        </w:trPr>
        <w:tc>
          <w:tcPr>
            <w:tcW w:w="10876" w:type="dxa"/>
            <w:gridSpan w:val="4"/>
            <w:tcBorders>
              <w:top w:val="single" w:sz="12" w:space="0" w:color="000000"/>
              <w:left w:val="single" w:sz="12" w:space="0" w:color="000000"/>
              <w:bottom w:val="single" w:sz="4" w:space="0" w:color="000000"/>
              <w:right w:val="single" w:sz="12" w:space="0" w:color="000000"/>
            </w:tcBorders>
            <w:shd w:val="clear" w:color="auto" w:fill="C0C0C0"/>
            <w:vAlign w:val="center"/>
          </w:tcPr>
          <w:p w14:paraId="13AFB6C3" w14:textId="77777777" w:rsidR="00334FEB" w:rsidRPr="00AC4077" w:rsidRDefault="00334FEB" w:rsidP="00124747">
            <w:pPr>
              <w:ind w:left="29"/>
              <w:jc w:val="center"/>
              <w:rPr>
                <w:rFonts w:cs="Arial"/>
                <w:b/>
                <w:sz w:val="22"/>
                <w:szCs w:val="22"/>
              </w:rPr>
            </w:pPr>
            <w:r w:rsidRPr="00AC4077">
              <w:rPr>
                <w:rFonts w:cs="Arial"/>
                <w:b/>
                <w:sz w:val="22"/>
                <w:szCs w:val="22"/>
              </w:rPr>
              <w:t>SUBMISSION DEADLINE</w:t>
            </w:r>
          </w:p>
        </w:tc>
      </w:tr>
      <w:tr w:rsidR="00334FEB" w:rsidRPr="00AC4077" w14:paraId="3E5E068A" w14:textId="77777777" w:rsidTr="00334FEB">
        <w:tblPrEx>
          <w:tblCellMar>
            <w:top w:w="108" w:type="dxa"/>
            <w:left w:w="119" w:type="dxa"/>
            <w:bottom w:w="18" w:type="dxa"/>
            <w:right w:w="115" w:type="dxa"/>
          </w:tblCellMar>
        </w:tblPrEx>
        <w:trPr>
          <w:trHeight w:val="383"/>
        </w:trPr>
        <w:tc>
          <w:tcPr>
            <w:tcW w:w="2326" w:type="dxa"/>
            <w:tcBorders>
              <w:top w:val="single" w:sz="4" w:space="0" w:color="000000"/>
              <w:left w:val="single" w:sz="12" w:space="0" w:color="000000"/>
              <w:bottom w:val="single" w:sz="4" w:space="0" w:color="000000"/>
              <w:right w:val="single" w:sz="4" w:space="0" w:color="000000"/>
            </w:tcBorders>
            <w:shd w:val="clear" w:color="auto" w:fill="DBE5F1"/>
          </w:tcPr>
          <w:p w14:paraId="2B75EE2D" w14:textId="77777777" w:rsidR="00334FEB" w:rsidRPr="00AC4077" w:rsidRDefault="00334FEB" w:rsidP="00124747">
            <w:pPr>
              <w:spacing w:line="259" w:lineRule="auto"/>
              <w:ind w:left="1"/>
              <w:rPr>
                <w:rFonts w:cs="Arial"/>
                <w:b/>
                <w:bCs/>
                <w:sz w:val="22"/>
                <w:szCs w:val="22"/>
              </w:rPr>
            </w:pPr>
            <w:r w:rsidRPr="00AC4077">
              <w:rPr>
                <w:rFonts w:cs="Arial"/>
                <w:b/>
                <w:bCs/>
                <w:sz w:val="22"/>
                <w:szCs w:val="22"/>
              </w:rPr>
              <w:t xml:space="preserve">Bid Opening Date: </w:t>
            </w:r>
          </w:p>
        </w:tc>
        <w:tc>
          <w:tcPr>
            <w:tcW w:w="3062" w:type="dxa"/>
            <w:tcBorders>
              <w:top w:val="single" w:sz="4" w:space="0" w:color="000000"/>
              <w:left w:val="single" w:sz="4" w:space="0" w:color="000000"/>
              <w:bottom w:val="single" w:sz="4" w:space="0" w:color="000000"/>
              <w:right w:val="single" w:sz="4" w:space="0" w:color="000000"/>
            </w:tcBorders>
          </w:tcPr>
          <w:p w14:paraId="663EFDED" w14:textId="137D6207" w:rsidR="00334FEB" w:rsidRPr="00AC4077" w:rsidRDefault="00130343" w:rsidP="00124747">
            <w:pPr>
              <w:spacing w:line="259" w:lineRule="auto"/>
              <w:ind w:left="2"/>
              <w:rPr>
                <w:rFonts w:cs="Arial"/>
                <w:sz w:val="22"/>
                <w:szCs w:val="22"/>
              </w:rPr>
            </w:pPr>
            <w:r>
              <w:rPr>
                <w:rFonts w:cs="Arial"/>
                <w:sz w:val="22"/>
                <w:szCs w:val="22"/>
              </w:rPr>
              <w:t>December 19, 2025</w:t>
            </w:r>
          </w:p>
        </w:tc>
        <w:tc>
          <w:tcPr>
            <w:tcW w:w="2143" w:type="dxa"/>
            <w:tcBorders>
              <w:top w:val="single" w:sz="4" w:space="0" w:color="000000"/>
              <w:left w:val="single" w:sz="4" w:space="0" w:color="000000"/>
              <w:bottom w:val="single" w:sz="4" w:space="0" w:color="000000"/>
              <w:right w:val="single" w:sz="4" w:space="0" w:color="000000"/>
            </w:tcBorders>
            <w:shd w:val="clear" w:color="auto" w:fill="DBE5F1"/>
          </w:tcPr>
          <w:p w14:paraId="19A0552D" w14:textId="77777777" w:rsidR="00334FEB" w:rsidRPr="00AC4077" w:rsidRDefault="00334FEB" w:rsidP="00124747">
            <w:pPr>
              <w:spacing w:line="259" w:lineRule="auto"/>
              <w:rPr>
                <w:rFonts w:cs="Arial"/>
                <w:b/>
                <w:bCs/>
                <w:sz w:val="22"/>
                <w:szCs w:val="22"/>
              </w:rPr>
            </w:pPr>
            <w:r w:rsidRPr="00AC4077">
              <w:rPr>
                <w:rFonts w:cs="Arial"/>
                <w:b/>
                <w:bCs/>
                <w:sz w:val="22"/>
                <w:szCs w:val="22"/>
              </w:rPr>
              <w:t xml:space="preserve">Bid Opening Time: </w:t>
            </w:r>
          </w:p>
        </w:tc>
        <w:tc>
          <w:tcPr>
            <w:tcW w:w="3345" w:type="dxa"/>
            <w:tcBorders>
              <w:top w:val="single" w:sz="4" w:space="0" w:color="000000"/>
              <w:left w:val="single" w:sz="4" w:space="0" w:color="000000"/>
              <w:bottom w:val="single" w:sz="4" w:space="0" w:color="000000"/>
              <w:right w:val="single" w:sz="12" w:space="0" w:color="000000"/>
            </w:tcBorders>
          </w:tcPr>
          <w:p w14:paraId="2871421A" w14:textId="77777777" w:rsidR="00130343" w:rsidRDefault="00130343" w:rsidP="00124747">
            <w:pPr>
              <w:spacing w:line="259" w:lineRule="auto"/>
              <w:ind w:left="2"/>
              <w:rPr>
                <w:rFonts w:cs="Arial"/>
                <w:sz w:val="22"/>
                <w:szCs w:val="22"/>
              </w:rPr>
            </w:pPr>
            <w:r>
              <w:rPr>
                <w:rFonts w:cs="Arial"/>
                <w:sz w:val="22"/>
                <w:szCs w:val="22"/>
              </w:rPr>
              <w:t xml:space="preserve">1:00 p.m. </w:t>
            </w:r>
          </w:p>
          <w:p w14:paraId="36F05E4A" w14:textId="7CB43564" w:rsidR="00334FEB" w:rsidRPr="00AC4077" w:rsidRDefault="00130343" w:rsidP="00124747">
            <w:pPr>
              <w:spacing w:line="259" w:lineRule="auto"/>
              <w:ind w:left="2"/>
              <w:rPr>
                <w:rFonts w:cs="Arial"/>
                <w:sz w:val="22"/>
                <w:szCs w:val="22"/>
              </w:rPr>
            </w:pPr>
            <w:r>
              <w:rPr>
                <w:rFonts w:cs="Arial"/>
                <w:sz w:val="22"/>
                <w:szCs w:val="22"/>
              </w:rPr>
              <w:t>Central Standard Time</w:t>
            </w:r>
          </w:p>
        </w:tc>
      </w:tr>
      <w:tr w:rsidR="00334FEB" w:rsidRPr="00AC4077" w14:paraId="4A18A0BF" w14:textId="77777777" w:rsidTr="00334FEB">
        <w:tblPrEx>
          <w:tblCellMar>
            <w:top w:w="108" w:type="dxa"/>
            <w:left w:w="119" w:type="dxa"/>
            <w:bottom w:w="18" w:type="dxa"/>
            <w:right w:w="115" w:type="dxa"/>
          </w:tblCellMar>
        </w:tblPrEx>
        <w:trPr>
          <w:trHeight w:val="686"/>
        </w:trPr>
        <w:tc>
          <w:tcPr>
            <w:tcW w:w="10876" w:type="dxa"/>
            <w:gridSpan w:val="4"/>
            <w:tcBorders>
              <w:top w:val="single" w:sz="4" w:space="0" w:color="000000"/>
              <w:left w:val="single" w:sz="12" w:space="0" w:color="000000"/>
              <w:bottom w:val="single" w:sz="12" w:space="0" w:color="000000"/>
              <w:right w:val="single" w:sz="12" w:space="0" w:color="000000"/>
            </w:tcBorders>
          </w:tcPr>
          <w:p w14:paraId="382DA4D0" w14:textId="7A577CE9" w:rsidR="00334FEB" w:rsidRPr="00AC4077" w:rsidRDefault="00130343" w:rsidP="00130343">
            <w:pPr>
              <w:spacing w:after="3" w:line="238" w:lineRule="auto"/>
              <w:rPr>
                <w:rFonts w:cs="Arial"/>
                <w:sz w:val="22"/>
                <w:szCs w:val="22"/>
              </w:rPr>
            </w:pPr>
            <w:r>
              <w:rPr>
                <w:rFonts w:cs="Arial"/>
                <w:sz w:val="22"/>
                <w:szCs w:val="22"/>
              </w:rPr>
              <w:t>Deliver proposal submissions for this Request for Proposal</w:t>
            </w:r>
            <w:r w:rsidR="00334FEB" w:rsidRPr="00AC4077">
              <w:rPr>
                <w:rFonts w:cs="Arial"/>
                <w:sz w:val="22"/>
                <w:szCs w:val="22"/>
              </w:rPr>
              <w:t xml:space="preserve"> must be delivered to Arkansas State University Mountain Home Purchasing Office</w:t>
            </w:r>
            <w:r w:rsidR="00334FEB" w:rsidRPr="00AC4077">
              <w:rPr>
                <w:rFonts w:cs="Arial"/>
                <w:color w:val="2171B6"/>
                <w:sz w:val="22"/>
                <w:szCs w:val="22"/>
              </w:rPr>
              <w:t xml:space="preserve"> </w:t>
            </w:r>
            <w:r w:rsidR="00334FEB" w:rsidRPr="00AC4077">
              <w:rPr>
                <w:rFonts w:cs="Arial"/>
                <w:sz w:val="22"/>
                <w:szCs w:val="22"/>
              </w:rPr>
              <w:t xml:space="preserve">on or before the submission deadline. </w:t>
            </w:r>
            <w:r>
              <w:rPr>
                <w:rFonts w:cs="Arial"/>
                <w:sz w:val="22"/>
                <w:szCs w:val="22"/>
              </w:rPr>
              <w:t>Proposals</w:t>
            </w:r>
            <w:r w:rsidR="00334FEB" w:rsidRPr="00AC4077">
              <w:rPr>
                <w:rFonts w:cs="Arial"/>
                <w:sz w:val="22"/>
                <w:szCs w:val="22"/>
              </w:rPr>
              <w:t xml:space="preserve"> received after the submission deadline shall be rejected as untimely.  </w:t>
            </w:r>
          </w:p>
        </w:tc>
      </w:tr>
    </w:tbl>
    <w:p w14:paraId="2DDB896B" w14:textId="77777777" w:rsidR="00334FEB" w:rsidRPr="00AC4077" w:rsidRDefault="00334FEB" w:rsidP="00334FEB">
      <w:pPr>
        <w:rPr>
          <w:rFonts w:cs="Arial"/>
          <w:sz w:val="22"/>
          <w:szCs w:val="22"/>
        </w:rPr>
      </w:pPr>
      <w:r w:rsidRPr="00AC4077">
        <w:rPr>
          <w:rFonts w:cs="Arial"/>
          <w:sz w:val="22"/>
          <w:szCs w:val="22"/>
        </w:rPr>
        <w:t xml:space="preserve"> </w:t>
      </w:r>
    </w:p>
    <w:tbl>
      <w:tblPr>
        <w:tblStyle w:val="TableGrid0"/>
        <w:tblW w:w="10888" w:type="dxa"/>
        <w:tblInd w:w="269" w:type="dxa"/>
        <w:tblCellMar>
          <w:top w:w="49" w:type="dxa"/>
          <w:left w:w="7" w:type="dxa"/>
          <w:bottom w:w="8" w:type="dxa"/>
          <w:right w:w="131" w:type="dxa"/>
        </w:tblCellMar>
        <w:tblLook w:val="04A0" w:firstRow="1" w:lastRow="0" w:firstColumn="1" w:lastColumn="0" w:noHBand="0" w:noVBand="1"/>
      </w:tblPr>
      <w:tblGrid>
        <w:gridCol w:w="1994"/>
        <w:gridCol w:w="8894"/>
      </w:tblGrid>
      <w:tr w:rsidR="00334FEB" w:rsidRPr="00AC4077" w14:paraId="079C667D" w14:textId="77777777" w:rsidTr="00124747">
        <w:trPr>
          <w:trHeight w:val="185"/>
        </w:trPr>
        <w:tc>
          <w:tcPr>
            <w:tcW w:w="10888" w:type="dxa"/>
            <w:gridSpan w:val="2"/>
            <w:tcBorders>
              <w:top w:val="single" w:sz="12" w:space="0" w:color="000000"/>
              <w:left w:val="single" w:sz="12" w:space="0" w:color="000000"/>
              <w:bottom w:val="single" w:sz="4" w:space="0" w:color="000000"/>
              <w:right w:val="single" w:sz="12" w:space="0" w:color="000000"/>
            </w:tcBorders>
            <w:shd w:val="clear" w:color="auto" w:fill="C0C0C0"/>
            <w:vAlign w:val="center"/>
          </w:tcPr>
          <w:p w14:paraId="5A339307" w14:textId="77777777" w:rsidR="00334FEB" w:rsidRPr="00AC4077" w:rsidRDefault="00334FEB" w:rsidP="00124747">
            <w:pPr>
              <w:ind w:left="29"/>
              <w:jc w:val="center"/>
              <w:rPr>
                <w:rFonts w:cs="Arial"/>
                <w:b/>
                <w:sz w:val="22"/>
                <w:szCs w:val="22"/>
              </w:rPr>
            </w:pPr>
            <w:r w:rsidRPr="00AC4077">
              <w:rPr>
                <w:rFonts w:cs="Arial"/>
                <w:b/>
                <w:sz w:val="22"/>
                <w:szCs w:val="22"/>
              </w:rPr>
              <w:t>DELIVERY OF RESPONSE DOCUMENTS</w:t>
            </w:r>
          </w:p>
        </w:tc>
      </w:tr>
      <w:tr w:rsidR="00334FEB" w:rsidRPr="00AC4077" w14:paraId="2D8B3F39" w14:textId="77777777" w:rsidTr="00124747">
        <w:trPr>
          <w:trHeight w:val="2732"/>
        </w:trPr>
        <w:tc>
          <w:tcPr>
            <w:tcW w:w="1994" w:type="dxa"/>
            <w:tcBorders>
              <w:top w:val="single" w:sz="4" w:space="0" w:color="000000"/>
              <w:left w:val="single" w:sz="12" w:space="0" w:color="000000"/>
              <w:bottom w:val="single" w:sz="4" w:space="0" w:color="000000"/>
              <w:right w:val="single" w:sz="4" w:space="0" w:color="000000"/>
            </w:tcBorders>
            <w:shd w:val="clear" w:color="auto" w:fill="DBE5F1"/>
          </w:tcPr>
          <w:p w14:paraId="16146EF4" w14:textId="77777777" w:rsidR="00334FEB" w:rsidRPr="00AC4077" w:rsidRDefault="00334FEB" w:rsidP="00124747">
            <w:pPr>
              <w:spacing w:line="259" w:lineRule="auto"/>
              <w:ind w:left="113" w:right="75"/>
              <w:jc w:val="both"/>
              <w:rPr>
                <w:rFonts w:cs="Arial"/>
                <w:sz w:val="22"/>
                <w:szCs w:val="22"/>
              </w:rPr>
            </w:pPr>
            <w:r w:rsidRPr="00AC4077">
              <w:rPr>
                <w:rFonts w:cs="Arial"/>
                <w:sz w:val="22"/>
                <w:szCs w:val="22"/>
              </w:rPr>
              <w:t xml:space="preserve">Delivery Address and Bid Opening Location: </w:t>
            </w:r>
          </w:p>
        </w:tc>
        <w:tc>
          <w:tcPr>
            <w:tcW w:w="8894" w:type="dxa"/>
            <w:tcBorders>
              <w:top w:val="single" w:sz="4" w:space="0" w:color="000000"/>
              <w:left w:val="single" w:sz="4" w:space="0" w:color="000000"/>
              <w:bottom w:val="single" w:sz="4" w:space="0" w:color="000000"/>
              <w:right w:val="single" w:sz="12" w:space="0" w:color="000000"/>
            </w:tcBorders>
          </w:tcPr>
          <w:p w14:paraId="28F13A31" w14:textId="77777777" w:rsidR="00334FEB" w:rsidRPr="00AC4077" w:rsidRDefault="00334FEB" w:rsidP="00124747">
            <w:pPr>
              <w:spacing w:line="259" w:lineRule="auto"/>
              <w:ind w:left="241"/>
              <w:rPr>
                <w:rFonts w:cs="Arial"/>
                <w:sz w:val="22"/>
                <w:szCs w:val="22"/>
              </w:rPr>
            </w:pPr>
            <w:r w:rsidRPr="00AC4077">
              <w:rPr>
                <w:rFonts w:cs="Arial"/>
                <w:sz w:val="22"/>
                <w:szCs w:val="22"/>
              </w:rPr>
              <w:t>Arkansas State University Mountain Home</w:t>
            </w:r>
          </w:p>
          <w:p w14:paraId="49524271" w14:textId="77777777" w:rsidR="00334FEB" w:rsidRPr="00AC4077" w:rsidRDefault="00334FEB" w:rsidP="00124747">
            <w:pPr>
              <w:spacing w:line="259" w:lineRule="auto"/>
              <w:ind w:left="241"/>
              <w:rPr>
                <w:rFonts w:cs="Arial"/>
                <w:sz w:val="22"/>
                <w:szCs w:val="22"/>
              </w:rPr>
            </w:pPr>
            <w:r w:rsidRPr="00AC4077">
              <w:rPr>
                <w:rFonts w:cs="Arial"/>
                <w:sz w:val="22"/>
                <w:szCs w:val="22"/>
              </w:rPr>
              <w:t xml:space="preserve">Purchasing Office </w:t>
            </w:r>
          </w:p>
          <w:p w14:paraId="73CBBE51" w14:textId="77777777" w:rsidR="00334FEB" w:rsidRPr="00AC4077" w:rsidRDefault="00334FEB" w:rsidP="00124747">
            <w:pPr>
              <w:spacing w:line="259" w:lineRule="auto"/>
              <w:ind w:left="241"/>
              <w:rPr>
                <w:rFonts w:cs="Arial"/>
                <w:sz w:val="22"/>
                <w:szCs w:val="22"/>
              </w:rPr>
            </w:pPr>
            <w:r w:rsidRPr="00AC4077">
              <w:rPr>
                <w:rFonts w:cs="Arial"/>
                <w:sz w:val="22"/>
                <w:szCs w:val="22"/>
              </w:rPr>
              <w:t>1600 S College St</w:t>
            </w:r>
          </w:p>
          <w:p w14:paraId="6A511E63" w14:textId="77777777" w:rsidR="00334FEB" w:rsidRPr="00AC4077" w:rsidRDefault="00334FEB" w:rsidP="00124747">
            <w:pPr>
              <w:spacing w:after="120" w:line="259" w:lineRule="auto"/>
              <w:ind w:left="245"/>
              <w:rPr>
                <w:rFonts w:cs="Arial"/>
                <w:sz w:val="22"/>
                <w:szCs w:val="22"/>
              </w:rPr>
            </w:pPr>
            <w:r w:rsidRPr="00AC4077">
              <w:rPr>
                <w:rFonts w:cs="Arial"/>
                <w:sz w:val="22"/>
                <w:szCs w:val="22"/>
              </w:rPr>
              <w:t>Mountain Home AR 72653</w:t>
            </w:r>
          </w:p>
          <w:p w14:paraId="4507AAA2" w14:textId="77777777" w:rsidR="00334FEB" w:rsidRPr="00AC4077" w:rsidRDefault="00334FEB" w:rsidP="00124747">
            <w:pPr>
              <w:spacing w:after="120" w:line="259" w:lineRule="auto"/>
              <w:ind w:left="245"/>
              <w:rPr>
                <w:rFonts w:cs="Arial"/>
                <w:sz w:val="22"/>
                <w:szCs w:val="22"/>
              </w:rPr>
            </w:pPr>
            <w:r w:rsidRPr="00AC4077">
              <w:rPr>
                <w:rFonts w:cs="Arial"/>
                <w:sz w:val="22"/>
                <w:szCs w:val="22"/>
              </w:rPr>
              <w:t xml:space="preserve">Delivery providers, USPS, UPS, and FedEx deliver mail to ASUMH’s street address on a schedule determined by each individual provider. These providers will deliver to ASUMH based solely on the street address. </w:t>
            </w:r>
            <w:r w:rsidRPr="00AC4077">
              <w:rPr>
                <w:rFonts w:cs="Arial"/>
                <w:b/>
                <w:sz w:val="22"/>
                <w:szCs w:val="22"/>
              </w:rPr>
              <w:t xml:space="preserve">Prospective Contractors assume all risk for timely, properly submitted deliveries. </w:t>
            </w:r>
          </w:p>
          <w:p w14:paraId="5229ED8E" w14:textId="77777777" w:rsidR="00334FEB" w:rsidRPr="00AC4077" w:rsidRDefault="00334FEB" w:rsidP="00124747">
            <w:pPr>
              <w:spacing w:line="259" w:lineRule="auto"/>
              <w:ind w:left="241"/>
              <w:rPr>
                <w:rFonts w:cs="Arial"/>
                <w:sz w:val="22"/>
                <w:szCs w:val="22"/>
              </w:rPr>
            </w:pPr>
            <w:r w:rsidRPr="00AC4077">
              <w:rPr>
                <w:rFonts w:cs="Arial"/>
                <w:b/>
                <w:sz w:val="22"/>
                <w:szCs w:val="22"/>
              </w:rPr>
              <w:t xml:space="preserve">Telephone, email, and/or FAX responses to this bid will not be accepted. </w:t>
            </w:r>
          </w:p>
        </w:tc>
      </w:tr>
      <w:tr w:rsidR="00334FEB" w:rsidRPr="00AC4077" w14:paraId="39B556C7" w14:textId="77777777" w:rsidTr="00840FE3">
        <w:trPr>
          <w:trHeight w:val="1894"/>
        </w:trPr>
        <w:tc>
          <w:tcPr>
            <w:tcW w:w="1994" w:type="dxa"/>
            <w:tcBorders>
              <w:top w:val="single" w:sz="4" w:space="0" w:color="000000"/>
              <w:left w:val="single" w:sz="12" w:space="0" w:color="000000"/>
              <w:bottom w:val="single" w:sz="4" w:space="0" w:color="000000"/>
              <w:right w:val="single" w:sz="4" w:space="0" w:color="000000"/>
            </w:tcBorders>
            <w:shd w:val="clear" w:color="auto" w:fill="DBE5F1"/>
          </w:tcPr>
          <w:p w14:paraId="520530FE" w14:textId="77777777" w:rsidR="00334FEB" w:rsidRPr="00AC4077" w:rsidRDefault="00334FEB" w:rsidP="00124747">
            <w:pPr>
              <w:spacing w:line="259" w:lineRule="auto"/>
              <w:ind w:left="113"/>
              <w:rPr>
                <w:rFonts w:cs="Arial"/>
                <w:sz w:val="22"/>
                <w:szCs w:val="22"/>
              </w:rPr>
            </w:pPr>
            <w:r w:rsidRPr="00AC4077">
              <w:rPr>
                <w:rFonts w:cs="Arial"/>
                <w:sz w:val="22"/>
                <w:szCs w:val="22"/>
              </w:rPr>
              <w:t xml:space="preserve">Bid’s Outer Packaging: </w:t>
            </w:r>
          </w:p>
        </w:tc>
        <w:tc>
          <w:tcPr>
            <w:tcW w:w="8894" w:type="dxa"/>
            <w:tcBorders>
              <w:top w:val="single" w:sz="4" w:space="0" w:color="000000"/>
              <w:left w:val="single" w:sz="4" w:space="0" w:color="000000"/>
              <w:bottom w:val="single" w:sz="4" w:space="0" w:color="000000"/>
              <w:right w:val="single" w:sz="12" w:space="0" w:color="000000"/>
            </w:tcBorders>
          </w:tcPr>
          <w:p w14:paraId="2C355E76" w14:textId="77777777" w:rsidR="00334FEB" w:rsidRPr="00AC4077" w:rsidRDefault="00334FEB" w:rsidP="00124747">
            <w:pPr>
              <w:spacing w:after="120" w:line="259" w:lineRule="auto"/>
              <w:ind w:left="245"/>
              <w:rPr>
                <w:rFonts w:cs="Arial"/>
                <w:sz w:val="22"/>
                <w:szCs w:val="22"/>
              </w:rPr>
            </w:pPr>
            <w:r w:rsidRPr="00AC4077">
              <w:rPr>
                <w:rFonts w:cs="Arial"/>
                <w:sz w:val="22"/>
                <w:szCs w:val="22"/>
              </w:rPr>
              <w:t xml:space="preserve">Seal outer packaging and properly mark with the following information. If outer packaging of bid submission is not properly marked, the package may be opened for bid identification purposes. </w:t>
            </w:r>
          </w:p>
          <w:p w14:paraId="167594B5" w14:textId="77777777" w:rsidR="00334FEB" w:rsidRPr="00AC4077" w:rsidRDefault="00334FEB" w:rsidP="00334FEB">
            <w:pPr>
              <w:numPr>
                <w:ilvl w:val="0"/>
                <w:numId w:val="58"/>
              </w:numPr>
              <w:spacing w:line="259" w:lineRule="auto"/>
              <w:ind w:left="839" w:hanging="363"/>
              <w:rPr>
                <w:rFonts w:cs="Arial"/>
                <w:sz w:val="22"/>
                <w:szCs w:val="22"/>
              </w:rPr>
            </w:pPr>
            <w:r w:rsidRPr="00AC4077">
              <w:rPr>
                <w:rFonts w:cs="Arial"/>
                <w:sz w:val="22"/>
                <w:szCs w:val="22"/>
              </w:rPr>
              <w:t xml:space="preserve">Bid number </w:t>
            </w:r>
          </w:p>
          <w:p w14:paraId="37D6B44D" w14:textId="77777777" w:rsidR="00334FEB" w:rsidRPr="00AC4077" w:rsidRDefault="00334FEB" w:rsidP="00334FEB">
            <w:pPr>
              <w:numPr>
                <w:ilvl w:val="0"/>
                <w:numId w:val="58"/>
              </w:numPr>
              <w:spacing w:line="259" w:lineRule="auto"/>
              <w:ind w:left="839" w:hanging="363"/>
              <w:rPr>
                <w:rFonts w:cs="Arial"/>
                <w:sz w:val="22"/>
                <w:szCs w:val="22"/>
              </w:rPr>
            </w:pPr>
            <w:r w:rsidRPr="00AC4077">
              <w:rPr>
                <w:rFonts w:cs="Arial"/>
                <w:sz w:val="22"/>
                <w:szCs w:val="22"/>
              </w:rPr>
              <w:t xml:space="preserve">Date and time of bid opening </w:t>
            </w:r>
          </w:p>
          <w:p w14:paraId="42CFD1ED" w14:textId="77777777" w:rsidR="00334FEB" w:rsidRPr="00AC4077" w:rsidRDefault="00334FEB" w:rsidP="00334FEB">
            <w:pPr>
              <w:numPr>
                <w:ilvl w:val="0"/>
                <w:numId w:val="58"/>
              </w:numPr>
              <w:spacing w:line="259" w:lineRule="auto"/>
              <w:ind w:left="839" w:hanging="363"/>
              <w:rPr>
                <w:rFonts w:cs="Arial"/>
                <w:sz w:val="22"/>
                <w:szCs w:val="22"/>
              </w:rPr>
            </w:pPr>
            <w:r w:rsidRPr="00AC4077">
              <w:rPr>
                <w:rFonts w:cs="Arial"/>
                <w:sz w:val="22"/>
                <w:szCs w:val="22"/>
              </w:rPr>
              <w:t xml:space="preserve">Prospective Contractor's name and return address </w:t>
            </w:r>
          </w:p>
        </w:tc>
      </w:tr>
    </w:tbl>
    <w:tbl>
      <w:tblPr>
        <w:tblStyle w:val="TableGrid0"/>
        <w:tblpPr w:leftFromText="180" w:rightFromText="180" w:vertAnchor="text" w:horzAnchor="margin" w:tblpX="260" w:tblpY="150"/>
        <w:tblW w:w="10970" w:type="dxa"/>
        <w:tblInd w:w="0" w:type="dxa"/>
        <w:tblCellMar>
          <w:top w:w="101" w:type="dxa"/>
          <w:left w:w="104" w:type="dxa"/>
          <w:right w:w="87" w:type="dxa"/>
        </w:tblCellMar>
        <w:tblLook w:val="04A0" w:firstRow="1" w:lastRow="0" w:firstColumn="1" w:lastColumn="0" w:noHBand="0" w:noVBand="1"/>
      </w:tblPr>
      <w:tblGrid>
        <w:gridCol w:w="2020"/>
        <w:gridCol w:w="3156"/>
        <w:gridCol w:w="2237"/>
        <w:gridCol w:w="3557"/>
      </w:tblGrid>
      <w:tr w:rsidR="00840FE3" w:rsidRPr="00A62383" w14:paraId="0B745A27" w14:textId="77777777" w:rsidTr="00124747">
        <w:trPr>
          <w:trHeight w:val="282"/>
        </w:trPr>
        <w:tc>
          <w:tcPr>
            <w:tcW w:w="10970" w:type="dxa"/>
            <w:gridSpan w:val="4"/>
            <w:tcBorders>
              <w:top w:val="single" w:sz="8" w:space="0" w:color="000000"/>
              <w:left w:val="single" w:sz="8" w:space="0" w:color="000000"/>
              <w:bottom w:val="single" w:sz="8" w:space="0" w:color="000000"/>
              <w:right w:val="single" w:sz="8" w:space="0" w:color="000000"/>
            </w:tcBorders>
            <w:shd w:val="clear" w:color="auto" w:fill="D9D9D9"/>
          </w:tcPr>
          <w:p w14:paraId="23AEFEDE" w14:textId="09DFC672" w:rsidR="00840FE3" w:rsidRPr="00A62383" w:rsidRDefault="00840FE3" w:rsidP="00840FE3">
            <w:pPr>
              <w:spacing w:line="259" w:lineRule="auto"/>
              <w:jc w:val="center"/>
              <w:rPr>
                <w:rFonts w:ascii="Times New Roman" w:hAnsi="Times New Roman" w:cs="Times New Roman"/>
                <w:sz w:val="24"/>
                <w:szCs w:val="24"/>
              </w:rPr>
            </w:pPr>
            <w:r w:rsidRPr="00A62383">
              <w:rPr>
                <w:rFonts w:ascii="Times New Roman" w:hAnsi="Times New Roman" w:cs="Times New Roman"/>
                <w:b/>
                <w:sz w:val="24"/>
                <w:szCs w:val="24"/>
              </w:rPr>
              <w:t>ASUMH CONTACT INFORMATION</w:t>
            </w:r>
          </w:p>
        </w:tc>
      </w:tr>
      <w:tr w:rsidR="00840FE3" w:rsidRPr="00A62383" w14:paraId="74BEB7A3" w14:textId="77777777" w:rsidTr="00124747">
        <w:trPr>
          <w:trHeight w:val="285"/>
        </w:trPr>
        <w:tc>
          <w:tcPr>
            <w:tcW w:w="2020" w:type="dxa"/>
            <w:tcBorders>
              <w:top w:val="single" w:sz="8" w:space="0" w:color="000000"/>
              <w:left w:val="single" w:sz="8" w:space="0" w:color="000000"/>
              <w:bottom w:val="single" w:sz="8" w:space="0" w:color="000000"/>
              <w:right w:val="single" w:sz="8" w:space="0" w:color="000000"/>
            </w:tcBorders>
            <w:shd w:val="clear" w:color="auto" w:fill="D9E2F3"/>
          </w:tcPr>
          <w:p w14:paraId="09B332EF" w14:textId="77777777" w:rsidR="00840FE3" w:rsidRPr="00A62383" w:rsidRDefault="00840FE3" w:rsidP="00840FE3">
            <w:pPr>
              <w:spacing w:line="259" w:lineRule="auto"/>
              <w:ind w:left="1"/>
              <w:rPr>
                <w:rFonts w:ascii="Times New Roman" w:hAnsi="Times New Roman" w:cs="Times New Roman"/>
                <w:sz w:val="24"/>
                <w:szCs w:val="24"/>
              </w:rPr>
            </w:pPr>
            <w:r w:rsidRPr="00A62383">
              <w:rPr>
                <w:rFonts w:ascii="Times New Roman" w:hAnsi="Times New Roman" w:cs="Times New Roman"/>
                <w:sz w:val="24"/>
                <w:szCs w:val="24"/>
              </w:rPr>
              <w:t xml:space="preserve">ASUMH Buyer </w:t>
            </w:r>
          </w:p>
        </w:tc>
        <w:tc>
          <w:tcPr>
            <w:tcW w:w="3156" w:type="dxa"/>
            <w:tcBorders>
              <w:top w:val="single" w:sz="8" w:space="0" w:color="000000"/>
              <w:left w:val="single" w:sz="8" w:space="0" w:color="000000"/>
              <w:bottom w:val="single" w:sz="8" w:space="0" w:color="000000"/>
              <w:right w:val="single" w:sz="8" w:space="0" w:color="000000"/>
            </w:tcBorders>
          </w:tcPr>
          <w:p w14:paraId="3AB5A71C" w14:textId="77777777" w:rsidR="00840FE3" w:rsidRPr="00A62383" w:rsidRDefault="00840FE3" w:rsidP="00840FE3">
            <w:pPr>
              <w:spacing w:line="259" w:lineRule="auto"/>
              <w:ind w:left="6"/>
              <w:rPr>
                <w:rFonts w:ascii="Times New Roman" w:hAnsi="Times New Roman" w:cs="Times New Roman"/>
                <w:sz w:val="24"/>
                <w:szCs w:val="24"/>
              </w:rPr>
            </w:pPr>
            <w:r w:rsidRPr="00A62383">
              <w:rPr>
                <w:rFonts w:ascii="Times New Roman" w:hAnsi="Times New Roman" w:cs="Times New Roman"/>
                <w:sz w:val="24"/>
                <w:szCs w:val="24"/>
              </w:rPr>
              <w:t>Christy Schaufler</w:t>
            </w:r>
          </w:p>
        </w:tc>
        <w:tc>
          <w:tcPr>
            <w:tcW w:w="2237" w:type="dxa"/>
            <w:tcBorders>
              <w:top w:val="single" w:sz="8" w:space="0" w:color="000000"/>
              <w:left w:val="single" w:sz="8" w:space="0" w:color="000000"/>
              <w:bottom w:val="single" w:sz="8" w:space="0" w:color="000000"/>
              <w:right w:val="single" w:sz="8" w:space="0" w:color="000000"/>
            </w:tcBorders>
            <w:shd w:val="clear" w:color="auto" w:fill="D9E2F3"/>
          </w:tcPr>
          <w:p w14:paraId="65D89E0F" w14:textId="77777777" w:rsidR="00840FE3" w:rsidRPr="00A62383" w:rsidRDefault="00840FE3" w:rsidP="00840FE3">
            <w:pPr>
              <w:spacing w:line="259" w:lineRule="auto"/>
              <w:jc w:val="both"/>
              <w:rPr>
                <w:rFonts w:ascii="Times New Roman" w:hAnsi="Times New Roman" w:cs="Times New Roman"/>
                <w:sz w:val="24"/>
                <w:szCs w:val="24"/>
              </w:rPr>
            </w:pPr>
            <w:r w:rsidRPr="00A62383">
              <w:rPr>
                <w:rFonts w:ascii="Times New Roman" w:hAnsi="Times New Roman" w:cs="Times New Roman"/>
                <w:sz w:val="24"/>
                <w:szCs w:val="24"/>
              </w:rPr>
              <w:t xml:space="preserve">Phone Number: </w:t>
            </w:r>
          </w:p>
        </w:tc>
        <w:tc>
          <w:tcPr>
            <w:tcW w:w="3557" w:type="dxa"/>
            <w:tcBorders>
              <w:top w:val="single" w:sz="8" w:space="0" w:color="000000"/>
              <w:left w:val="single" w:sz="8" w:space="0" w:color="000000"/>
              <w:bottom w:val="single" w:sz="8" w:space="0" w:color="000000"/>
              <w:right w:val="single" w:sz="8" w:space="0" w:color="000000"/>
            </w:tcBorders>
          </w:tcPr>
          <w:p w14:paraId="42348AD4" w14:textId="77777777" w:rsidR="00840FE3" w:rsidRPr="00A62383" w:rsidRDefault="00840FE3" w:rsidP="00840FE3">
            <w:pPr>
              <w:spacing w:line="259" w:lineRule="auto"/>
              <w:ind w:left="6"/>
              <w:rPr>
                <w:rFonts w:ascii="Times New Roman" w:hAnsi="Times New Roman" w:cs="Times New Roman"/>
                <w:sz w:val="24"/>
                <w:szCs w:val="24"/>
              </w:rPr>
            </w:pPr>
            <w:r w:rsidRPr="00A62383">
              <w:rPr>
                <w:rFonts w:ascii="Times New Roman" w:hAnsi="Times New Roman" w:cs="Times New Roman"/>
                <w:sz w:val="24"/>
                <w:szCs w:val="24"/>
              </w:rPr>
              <w:t xml:space="preserve">870-508-6126 </w:t>
            </w:r>
          </w:p>
        </w:tc>
      </w:tr>
      <w:tr w:rsidR="00840FE3" w:rsidRPr="00A62383" w14:paraId="71999576" w14:textId="77777777" w:rsidTr="00124747">
        <w:trPr>
          <w:trHeight w:val="283"/>
        </w:trPr>
        <w:tc>
          <w:tcPr>
            <w:tcW w:w="2020" w:type="dxa"/>
            <w:tcBorders>
              <w:top w:val="single" w:sz="8" w:space="0" w:color="000000"/>
              <w:left w:val="single" w:sz="8" w:space="0" w:color="000000"/>
              <w:bottom w:val="single" w:sz="8" w:space="0" w:color="000000"/>
              <w:right w:val="single" w:sz="8" w:space="0" w:color="000000"/>
            </w:tcBorders>
            <w:shd w:val="clear" w:color="auto" w:fill="D9E2F3"/>
          </w:tcPr>
          <w:p w14:paraId="5397D323" w14:textId="77777777" w:rsidR="00840FE3" w:rsidRPr="00A62383" w:rsidRDefault="00840FE3" w:rsidP="00840FE3">
            <w:pPr>
              <w:spacing w:line="259" w:lineRule="auto"/>
              <w:ind w:left="1"/>
              <w:rPr>
                <w:rFonts w:ascii="Times New Roman" w:hAnsi="Times New Roman" w:cs="Times New Roman"/>
                <w:sz w:val="24"/>
                <w:szCs w:val="24"/>
              </w:rPr>
            </w:pPr>
            <w:r w:rsidRPr="00A62383">
              <w:rPr>
                <w:rFonts w:ascii="Times New Roman" w:hAnsi="Times New Roman" w:cs="Times New Roman"/>
                <w:sz w:val="24"/>
                <w:szCs w:val="24"/>
              </w:rPr>
              <w:t xml:space="preserve">Email Address: </w:t>
            </w:r>
          </w:p>
        </w:tc>
        <w:tc>
          <w:tcPr>
            <w:tcW w:w="3156" w:type="dxa"/>
            <w:tcBorders>
              <w:top w:val="single" w:sz="8" w:space="0" w:color="000000"/>
              <w:left w:val="single" w:sz="8" w:space="0" w:color="000000"/>
              <w:bottom w:val="single" w:sz="8" w:space="0" w:color="000000"/>
              <w:right w:val="single" w:sz="8" w:space="0" w:color="000000"/>
            </w:tcBorders>
          </w:tcPr>
          <w:p w14:paraId="028BC75A" w14:textId="77777777" w:rsidR="00840FE3" w:rsidRPr="00A62383" w:rsidRDefault="00840FE3" w:rsidP="00840FE3">
            <w:pPr>
              <w:spacing w:line="259" w:lineRule="auto"/>
              <w:ind w:left="6"/>
              <w:rPr>
                <w:rFonts w:ascii="Times New Roman" w:hAnsi="Times New Roman" w:cs="Times New Roman"/>
                <w:sz w:val="24"/>
                <w:szCs w:val="24"/>
              </w:rPr>
            </w:pPr>
            <w:r w:rsidRPr="00A62383">
              <w:rPr>
                <w:rFonts w:ascii="Times New Roman" w:hAnsi="Times New Roman" w:cs="Times New Roman"/>
                <w:sz w:val="24"/>
                <w:szCs w:val="24"/>
              </w:rPr>
              <w:t>purchasing@asumh.edu</w:t>
            </w:r>
          </w:p>
        </w:tc>
        <w:tc>
          <w:tcPr>
            <w:tcW w:w="2237" w:type="dxa"/>
            <w:tcBorders>
              <w:top w:val="single" w:sz="8" w:space="0" w:color="000000"/>
              <w:left w:val="single" w:sz="8" w:space="0" w:color="000000"/>
              <w:bottom w:val="single" w:sz="8" w:space="0" w:color="000000"/>
              <w:right w:val="single" w:sz="8" w:space="0" w:color="000000"/>
            </w:tcBorders>
            <w:shd w:val="clear" w:color="auto" w:fill="D9E2F3"/>
          </w:tcPr>
          <w:p w14:paraId="476B6ECF" w14:textId="77777777" w:rsidR="00840FE3" w:rsidRPr="00A62383" w:rsidRDefault="00840FE3" w:rsidP="00840FE3">
            <w:pPr>
              <w:spacing w:line="259" w:lineRule="auto"/>
              <w:rPr>
                <w:rFonts w:ascii="Times New Roman" w:hAnsi="Times New Roman" w:cs="Times New Roman"/>
                <w:sz w:val="24"/>
                <w:szCs w:val="24"/>
              </w:rPr>
            </w:pPr>
            <w:r w:rsidRPr="00A62383">
              <w:rPr>
                <w:rFonts w:ascii="Times New Roman" w:hAnsi="Times New Roman" w:cs="Times New Roman"/>
                <w:sz w:val="24"/>
                <w:szCs w:val="24"/>
              </w:rPr>
              <w:t xml:space="preserve">ASUMH Website: </w:t>
            </w:r>
          </w:p>
        </w:tc>
        <w:tc>
          <w:tcPr>
            <w:tcW w:w="3557" w:type="dxa"/>
            <w:tcBorders>
              <w:top w:val="single" w:sz="8" w:space="0" w:color="000000"/>
              <w:left w:val="single" w:sz="8" w:space="0" w:color="000000"/>
              <w:bottom w:val="single" w:sz="8" w:space="0" w:color="000000"/>
              <w:right w:val="single" w:sz="8" w:space="0" w:color="000000"/>
            </w:tcBorders>
          </w:tcPr>
          <w:p w14:paraId="7F86CDFE" w14:textId="77777777" w:rsidR="00840FE3" w:rsidRPr="00A62383" w:rsidRDefault="00840FE3" w:rsidP="00840FE3">
            <w:pPr>
              <w:spacing w:line="259" w:lineRule="auto"/>
              <w:ind w:left="6"/>
              <w:rPr>
                <w:rFonts w:ascii="Times New Roman" w:hAnsi="Times New Roman" w:cs="Times New Roman"/>
                <w:sz w:val="24"/>
                <w:szCs w:val="24"/>
              </w:rPr>
            </w:pPr>
            <w:hyperlink r:id="rId9" w:history="1">
              <w:r w:rsidRPr="00A62383">
                <w:rPr>
                  <w:rStyle w:val="Hyperlink"/>
                  <w:rFonts w:ascii="Times New Roman" w:hAnsi="Times New Roman" w:cs="Times New Roman"/>
                  <w:sz w:val="24"/>
                  <w:szCs w:val="24"/>
                </w:rPr>
                <w:t>http://www.asumh.edu</w:t>
              </w:r>
            </w:hyperlink>
          </w:p>
        </w:tc>
      </w:tr>
    </w:tbl>
    <w:p w14:paraId="1905B45B" w14:textId="77777777" w:rsidR="00334FEB" w:rsidRDefault="00334FEB" w:rsidP="00606630">
      <w:pPr>
        <w:pStyle w:val="Heading1"/>
      </w:pPr>
    </w:p>
    <w:p w14:paraId="084FD7D8" w14:textId="77777777" w:rsidR="00334FEB" w:rsidRDefault="00334FEB">
      <w:pPr>
        <w:spacing w:after="200" w:line="276" w:lineRule="auto"/>
        <w:rPr>
          <w:rFonts w:eastAsiaTheme="majorEastAsia" w:cs="Arial"/>
          <w:b/>
          <w:bCs/>
          <w:caps/>
          <w:sz w:val="28"/>
          <w:szCs w:val="28"/>
        </w:rPr>
      </w:pPr>
      <w:r>
        <w:br w:type="page"/>
      </w:r>
    </w:p>
    <w:p w14:paraId="39B6AD46" w14:textId="0AE4D86F" w:rsidR="00F23D49" w:rsidRPr="0003074E" w:rsidRDefault="0078584D" w:rsidP="00606630">
      <w:pPr>
        <w:pStyle w:val="Heading1"/>
      </w:pPr>
      <w:r w:rsidRPr="0003074E">
        <w:lastRenderedPageBreak/>
        <w:t xml:space="preserve">Section </w:t>
      </w:r>
      <w:r w:rsidR="00715F7B" w:rsidRPr="0003074E">
        <w:t>1 –</w:t>
      </w:r>
      <w:bookmarkEnd w:id="0"/>
      <w:r w:rsidR="00606630">
        <w:t xml:space="preserve"> </w:t>
      </w:r>
      <w:r w:rsidR="00B17959" w:rsidRPr="00606630">
        <w:t>INFORMATION</w:t>
      </w:r>
      <w:r w:rsidR="00B17959" w:rsidRPr="0003074E">
        <w:t xml:space="preserve"> AND INSTRUCTIONS</w:t>
      </w:r>
    </w:p>
    <w:p w14:paraId="7968CC0F" w14:textId="77777777" w:rsidR="00F575C8" w:rsidRPr="0003074E" w:rsidRDefault="00F575C8" w:rsidP="008B002D">
      <w:pPr>
        <w:pStyle w:val="Heading2"/>
      </w:pPr>
      <w:bookmarkStart w:id="1" w:name="_Toc377452381"/>
      <w:bookmarkStart w:id="2" w:name="_Toc402865751"/>
      <w:bookmarkStart w:id="3" w:name="_Toc403039270"/>
      <w:bookmarkStart w:id="4" w:name="_Toc377452366"/>
      <w:r w:rsidRPr="0003074E">
        <w:t>INTRODUCTION</w:t>
      </w:r>
    </w:p>
    <w:p w14:paraId="7687B3BA" w14:textId="17F75534" w:rsidR="00F47BDD" w:rsidRPr="00F47BDD" w:rsidRDefault="00F47BDD" w:rsidP="00F47BDD">
      <w:pPr>
        <w:ind w:left="540"/>
        <w:rPr>
          <w:rFonts w:cs="Arial"/>
          <w:sz w:val="22"/>
          <w:szCs w:val="22"/>
        </w:rPr>
      </w:pPr>
      <w:r w:rsidRPr="00F47BDD">
        <w:rPr>
          <w:rFonts w:cs="Arial"/>
          <w:sz w:val="22"/>
          <w:szCs w:val="22"/>
        </w:rPr>
        <w:t>This Request for Proposal (RFP) is issued by </w:t>
      </w:r>
      <w:bookmarkStart w:id="5" w:name="_Hlk212793723"/>
      <w:r w:rsidRPr="00F47BDD">
        <w:rPr>
          <w:rFonts w:cs="Arial"/>
          <w:sz w:val="22"/>
          <w:szCs w:val="22"/>
        </w:rPr>
        <w:t>Arkansas State University-Mountain Home</w:t>
      </w:r>
      <w:bookmarkEnd w:id="5"/>
      <w:r w:rsidRPr="00F47BDD">
        <w:rPr>
          <w:rFonts w:cs="Arial"/>
          <w:sz w:val="22"/>
          <w:szCs w:val="22"/>
        </w:rPr>
        <w:t xml:space="preserve"> (ASUMH) to obtain pricing and a contract(s) for the redesign of ASUMH’s website, content management system development, custom application development, site maintenance, and server hosting by the vendor for </w:t>
      </w:r>
      <w:hyperlink r:id="rId10" w:history="1">
        <w:r w:rsidRPr="00F47BDD">
          <w:rPr>
            <w:rStyle w:val="Hyperlink"/>
            <w:rFonts w:cs="Arial"/>
            <w:sz w:val="22"/>
            <w:szCs w:val="22"/>
          </w:rPr>
          <w:t>www.asumh.edu</w:t>
        </w:r>
      </w:hyperlink>
      <w:r w:rsidRPr="00F47BDD">
        <w:rPr>
          <w:rFonts w:cs="Arial"/>
          <w:sz w:val="22"/>
          <w:szCs w:val="22"/>
        </w:rPr>
        <w:t xml:space="preserve">. ASUMH seeks individuals or agencies who will collaborate with the College to assist in completing web work to include training of college personnel in navigating the CMS. </w:t>
      </w:r>
    </w:p>
    <w:p w14:paraId="552D288C" w14:textId="77777777" w:rsidR="00F47BDD" w:rsidRPr="00F47BDD" w:rsidRDefault="00F47BDD" w:rsidP="00F47BDD">
      <w:pPr>
        <w:ind w:left="540"/>
        <w:rPr>
          <w:rFonts w:cs="Arial"/>
          <w:sz w:val="22"/>
          <w:szCs w:val="22"/>
        </w:rPr>
      </w:pPr>
    </w:p>
    <w:p w14:paraId="0DE58E2C" w14:textId="77777777" w:rsidR="00F47BDD" w:rsidRDefault="00F47BDD" w:rsidP="00F47BDD">
      <w:pPr>
        <w:ind w:left="540"/>
        <w:rPr>
          <w:rFonts w:cs="Arial"/>
          <w:sz w:val="22"/>
          <w:szCs w:val="22"/>
        </w:rPr>
      </w:pPr>
      <w:r w:rsidRPr="00F47BDD">
        <w:rPr>
          <w:rFonts w:cs="Arial"/>
          <w:sz w:val="22"/>
          <w:szCs w:val="22"/>
        </w:rPr>
        <w:t>Direct all communications regarding this solicitation to Arkansas State University-Mountain Home, Purchasing Department.</w:t>
      </w:r>
    </w:p>
    <w:p w14:paraId="3CF0E7B6" w14:textId="77777777" w:rsidR="00E57244" w:rsidRDefault="00E57244" w:rsidP="00F47BDD">
      <w:pPr>
        <w:ind w:left="540"/>
        <w:rPr>
          <w:rFonts w:cs="Arial"/>
          <w:sz w:val="22"/>
          <w:szCs w:val="22"/>
        </w:rPr>
      </w:pPr>
    </w:p>
    <w:p w14:paraId="77D60447" w14:textId="3B4EE6D1" w:rsidR="00E57244" w:rsidRPr="00F47BDD" w:rsidRDefault="00E57244" w:rsidP="00F47BDD">
      <w:pPr>
        <w:ind w:left="540"/>
        <w:rPr>
          <w:rFonts w:cs="Arial"/>
          <w:sz w:val="22"/>
          <w:szCs w:val="22"/>
        </w:rPr>
      </w:pPr>
      <w:r w:rsidRPr="00E57244">
        <w:rPr>
          <w:rFonts w:cs="Arial"/>
          <w:b/>
          <w:bCs/>
          <w:sz w:val="22"/>
          <w:szCs w:val="22"/>
          <w:u w:val="single"/>
        </w:rPr>
        <w:t>Under no circumstances</w:t>
      </w:r>
      <w:r w:rsidRPr="00E57244">
        <w:rPr>
          <w:rFonts w:cs="Arial"/>
          <w:sz w:val="22"/>
          <w:szCs w:val="22"/>
        </w:rPr>
        <w:t xml:space="preserve"> are firms, including third party firms or their staffs, to contact other College staff, faculty or any related constituency for purposes associated with the RFP, including but not limited to, obtaining or providing information. Firms failing to comply with this requirement may be disqualified</w:t>
      </w:r>
    </w:p>
    <w:p w14:paraId="067A4A99" w14:textId="77777777" w:rsidR="00F47BDD" w:rsidRPr="00F47BDD" w:rsidRDefault="00F47BDD" w:rsidP="00F47BDD">
      <w:pPr>
        <w:ind w:left="540"/>
        <w:rPr>
          <w:rFonts w:cs="Arial"/>
          <w:sz w:val="22"/>
          <w:szCs w:val="22"/>
        </w:rPr>
      </w:pPr>
    </w:p>
    <w:p w14:paraId="057B4077" w14:textId="11BA064E" w:rsidR="007B6A55" w:rsidRPr="0003074E" w:rsidRDefault="00F47BDD" w:rsidP="008B002D">
      <w:pPr>
        <w:pStyle w:val="Heading2"/>
      </w:pPr>
      <w:r>
        <w:t>BID OPENING</w:t>
      </w:r>
    </w:p>
    <w:p w14:paraId="3C6BA854" w14:textId="7566DE06" w:rsidR="00F47BDD" w:rsidRDefault="00F47BDD" w:rsidP="00F47BDD">
      <w:pPr>
        <w:pStyle w:val="ListParagraph"/>
        <w:numPr>
          <w:ilvl w:val="0"/>
          <w:numId w:val="40"/>
        </w:numPr>
        <w:spacing w:after="160" w:line="259" w:lineRule="auto"/>
        <w:rPr>
          <w:rFonts w:eastAsiaTheme="minorEastAsia" w:cs="Arial"/>
          <w:szCs w:val="22"/>
        </w:rPr>
      </w:pPr>
      <w:r w:rsidRPr="00F47BDD">
        <w:rPr>
          <w:rFonts w:eastAsiaTheme="minorEastAsia" w:cs="Arial"/>
          <w:szCs w:val="22"/>
        </w:rPr>
        <w:t xml:space="preserve">The bid opening will be in the ASUMH Purchasing Office at the date and time specified in this solicitation document. All proposals shall be guaranteed and binding for a period of not less than sixty (60) days past the proposal opening date.   </w:t>
      </w:r>
    </w:p>
    <w:p w14:paraId="69F62FFC" w14:textId="42EBE43F" w:rsidR="007B6A55" w:rsidRPr="00F47BDD" w:rsidRDefault="00F47BDD" w:rsidP="00F47BDD">
      <w:pPr>
        <w:numPr>
          <w:ilvl w:val="0"/>
          <w:numId w:val="40"/>
        </w:numPr>
        <w:spacing w:after="160" w:line="259" w:lineRule="auto"/>
        <w:rPr>
          <w:rFonts w:eastAsiaTheme="minorEastAsia" w:cs="Arial"/>
          <w:sz w:val="22"/>
          <w:szCs w:val="22"/>
        </w:rPr>
      </w:pPr>
      <w:r w:rsidRPr="00AC4077">
        <w:rPr>
          <w:rFonts w:eastAsiaTheme="minorEastAsia" w:cs="Arial"/>
          <w:sz w:val="22"/>
          <w:szCs w:val="22"/>
        </w:rPr>
        <w:t>Proposal openings will be open to any interested proposing party and to the public. However, openings will serve only to open, read and record the receipt of each proposal.</w:t>
      </w:r>
      <w:r w:rsidR="002C46B1">
        <w:rPr>
          <w:rFonts w:eastAsiaTheme="minorEastAsia" w:cs="Arial"/>
          <w:sz w:val="22"/>
          <w:szCs w:val="22"/>
        </w:rPr>
        <w:t xml:space="preserve"> </w:t>
      </w:r>
      <w:r w:rsidRPr="00AC4077">
        <w:rPr>
          <w:rFonts w:eastAsiaTheme="minorEastAsia" w:cs="Arial"/>
          <w:sz w:val="22"/>
          <w:szCs w:val="22"/>
        </w:rPr>
        <w:t xml:space="preserve">No discussion will be entered into with any vendor as to quality or provisions. </w:t>
      </w:r>
      <w:r w:rsidR="003174E1" w:rsidRPr="00F47BDD">
        <w:rPr>
          <w:rFonts w:cs="Arial"/>
          <w:color w:val="4F81BD" w:themeColor="accent1"/>
          <w:szCs w:val="22"/>
        </w:rPr>
        <w:tab/>
      </w:r>
    </w:p>
    <w:p w14:paraId="27AEA5E6" w14:textId="77777777" w:rsidR="003174E1" w:rsidRPr="00C44D5B" w:rsidRDefault="003174E1" w:rsidP="008B002D">
      <w:pPr>
        <w:pStyle w:val="Heading2"/>
      </w:pPr>
      <w:r w:rsidRPr="00C44D5B">
        <w:t>OBJECTIVE AND GOALS</w:t>
      </w:r>
    </w:p>
    <w:p w14:paraId="4D48C73B" w14:textId="77777777" w:rsidR="00F47BDD" w:rsidRDefault="00F47BDD" w:rsidP="00F47BDD">
      <w:pPr>
        <w:pStyle w:val="ListParagraph"/>
        <w:ind w:left="540"/>
        <w:rPr>
          <w:rFonts w:cs="Arial"/>
          <w:szCs w:val="22"/>
        </w:rPr>
      </w:pPr>
      <w:bookmarkStart w:id="6" w:name="_Hlk214526526"/>
      <w:r w:rsidRPr="00F47BDD">
        <w:rPr>
          <w:rFonts w:cs="Arial"/>
          <w:szCs w:val="22"/>
        </w:rPr>
        <w:t xml:space="preserve">Arkansas State University-Mountain Home is seeking bids from qualified vendors to redesign the College’s website, content management system development, custom application development, site maintenance, and server hosting by the vendor for </w:t>
      </w:r>
      <w:hyperlink r:id="rId11" w:history="1">
        <w:r w:rsidRPr="00F47BDD">
          <w:rPr>
            <w:rFonts w:cs="Arial"/>
            <w:szCs w:val="22"/>
          </w:rPr>
          <w:t>www.asumh.edu</w:t>
        </w:r>
      </w:hyperlink>
      <w:bookmarkEnd w:id="6"/>
      <w:r w:rsidRPr="00F47BDD">
        <w:rPr>
          <w:rFonts w:cs="Arial"/>
          <w:szCs w:val="22"/>
        </w:rPr>
        <w:t>.</w:t>
      </w:r>
    </w:p>
    <w:p w14:paraId="41FAB83C" w14:textId="77777777" w:rsidR="00F47BDD" w:rsidRPr="00F47BDD" w:rsidRDefault="00F47BDD" w:rsidP="00F47BDD">
      <w:pPr>
        <w:pStyle w:val="ListParagraph"/>
        <w:ind w:left="540"/>
        <w:rPr>
          <w:rFonts w:cs="Arial"/>
          <w:szCs w:val="22"/>
        </w:rPr>
      </w:pPr>
    </w:p>
    <w:p w14:paraId="23CDB4E0" w14:textId="493D9DBF" w:rsidR="003174E1" w:rsidRDefault="003174E1" w:rsidP="008B002D">
      <w:pPr>
        <w:pStyle w:val="Heading2"/>
      </w:pPr>
      <w:r>
        <w:t xml:space="preserve">BACKGROUND AND CURRENT ENVIRONMENT </w:t>
      </w:r>
    </w:p>
    <w:p w14:paraId="2AAB9F5E" w14:textId="77777777" w:rsidR="00F47BDD" w:rsidRDefault="00F47BDD" w:rsidP="00F47BDD">
      <w:pPr>
        <w:pStyle w:val="ListParagraph"/>
        <w:ind w:left="540"/>
        <w:rPr>
          <w:rFonts w:cs="Arial"/>
          <w:szCs w:val="22"/>
        </w:rPr>
      </w:pPr>
      <w:r w:rsidRPr="00F47BDD">
        <w:rPr>
          <w:rFonts w:cs="Arial"/>
          <w:szCs w:val="22"/>
        </w:rPr>
        <w:t>The current website (www.asumh.edu) was created approximately 6 years ago with a contracted vendor and serves as one of the College’s primary communications vehicles. Marketing and Public Relations staff are the primary employees who enter data in the CMS with support from the Information Technology Services Staff.  Individual departments are responsible for supplying their content to the designated staff for publication on the website.</w:t>
      </w:r>
    </w:p>
    <w:p w14:paraId="5AE7F9DF" w14:textId="77777777" w:rsidR="00F47BDD" w:rsidRPr="00F47BDD" w:rsidRDefault="00F47BDD" w:rsidP="00F47BDD">
      <w:pPr>
        <w:pStyle w:val="ListParagraph"/>
        <w:ind w:left="540"/>
        <w:rPr>
          <w:rFonts w:cs="Arial"/>
          <w:szCs w:val="22"/>
        </w:rPr>
      </w:pPr>
    </w:p>
    <w:p w14:paraId="091D1A57" w14:textId="558C4C0E" w:rsidR="00B17959" w:rsidRPr="0003074E" w:rsidRDefault="00B17959" w:rsidP="008B002D">
      <w:pPr>
        <w:pStyle w:val="Heading2"/>
      </w:pPr>
      <w:r w:rsidRPr="0003074E">
        <w:t>TYPE OF CONTRACT</w:t>
      </w:r>
    </w:p>
    <w:p w14:paraId="47B64451" w14:textId="27274F44" w:rsidR="003903D9" w:rsidRPr="00E57244" w:rsidRDefault="00B17959" w:rsidP="00E57244">
      <w:pPr>
        <w:pStyle w:val="ListParagraph"/>
        <w:numPr>
          <w:ilvl w:val="1"/>
          <w:numId w:val="16"/>
        </w:numPr>
        <w:spacing w:after="120"/>
        <w:rPr>
          <w:rFonts w:cs="Arial"/>
          <w:szCs w:val="22"/>
        </w:rPr>
      </w:pPr>
      <w:r w:rsidRPr="00E57244">
        <w:rPr>
          <w:rFonts w:cs="Arial"/>
          <w:szCs w:val="22"/>
        </w:rPr>
        <w:t xml:space="preserve">As a result of this RFP, </w:t>
      </w:r>
      <w:r w:rsidR="003174E1" w:rsidRPr="00E57244">
        <w:rPr>
          <w:rFonts w:cs="Arial"/>
          <w:szCs w:val="22"/>
        </w:rPr>
        <w:t>the Department</w:t>
      </w:r>
      <w:r w:rsidRPr="00E57244">
        <w:rPr>
          <w:rFonts w:cs="Arial"/>
          <w:szCs w:val="22"/>
        </w:rPr>
        <w:t xml:space="preserve"> intends to award a contract to </w:t>
      </w:r>
      <w:r w:rsidR="00F47BDD" w:rsidRPr="00E57244">
        <w:rPr>
          <w:rFonts w:cs="Arial"/>
          <w:szCs w:val="22"/>
        </w:rPr>
        <w:t>a single Contractor.</w:t>
      </w:r>
    </w:p>
    <w:p w14:paraId="0F6C36F1" w14:textId="77777777" w:rsidR="00E57244" w:rsidRPr="00E57244" w:rsidRDefault="00E57244" w:rsidP="00E57244">
      <w:pPr>
        <w:pStyle w:val="ListParagraph"/>
        <w:numPr>
          <w:ilvl w:val="1"/>
          <w:numId w:val="16"/>
        </w:numPr>
        <w:spacing w:after="120"/>
        <w:rPr>
          <w:rFonts w:cs="Arial"/>
          <w:szCs w:val="22"/>
        </w:rPr>
      </w:pPr>
      <w:r w:rsidRPr="00E57244">
        <w:rPr>
          <w:rFonts w:cs="Arial"/>
          <w:szCs w:val="22"/>
        </w:rPr>
        <w:t xml:space="preserve">The anticipated starting date for any resulting contract is July 1, 2022, except that the actual contract start date may be adjusted unilaterally by the State for up to three (3) calendar months. By submitting a signed proposal in response to the RFP, the Prospective Contractor represents and </w:t>
      </w:r>
      <w:proofErr w:type="gramStart"/>
      <w:r w:rsidRPr="00E57244">
        <w:rPr>
          <w:rFonts w:cs="Arial"/>
          <w:szCs w:val="22"/>
        </w:rPr>
        <w:t>warrants</w:t>
      </w:r>
      <w:proofErr w:type="gramEnd"/>
      <w:r w:rsidRPr="00E57244">
        <w:rPr>
          <w:rFonts w:cs="Arial"/>
          <w:szCs w:val="22"/>
        </w:rPr>
        <w:t xml:space="preserve"> that it will honor its proposal as being held open as irrevocable for this period.</w:t>
      </w:r>
    </w:p>
    <w:p w14:paraId="12242355" w14:textId="3E749492" w:rsidR="00E57244" w:rsidRPr="00E57244" w:rsidRDefault="00E57244" w:rsidP="00E57244">
      <w:pPr>
        <w:pStyle w:val="ListParagraph"/>
        <w:numPr>
          <w:ilvl w:val="1"/>
          <w:numId w:val="16"/>
        </w:numPr>
        <w:spacing w:after="120"/>
        <w:rPr>
          <w:rFonts w:cs="Arial"/>
          <w:szCs w:val="22"/>
        </w:rPr>
      </w:pPr>
      <w:r w:rsidRPr="00E57244">
        <w:rPr>
          <w:rFonts w:cs="Arial"/>
          <w:szCs w:val="22"/>
        </w:rPr>
        <w:t>The initial term of a resulting contract will be for one (1) year. Upon mutual agreement by the Contractor and Department, the contract may be renewed by ASU-Beebe for up to six (6) additional one-year terms or portions thereof, not to exceed a total aggregate contract term of seven (7) consecutive years.</w:t>
      </w:r>
    </w:p>
    <w:p w14:paraId="5129381D" w14:textId="4C63B800" w:rsidR="003174E1" w:rsidRPr="0087601B" w:rsidRDefault="003174E1" w:rsidP="008B002D">
      <w:pPr>
        <w:pStyle w:val="Heading2"/>
        <w:rPr>
          <w:color w:val="4F81BD" w:themeColor="accent1"/>
        </w:rPr>
      </w:pPr>
      <w:r w:rsidRPr="00F47BDD">
        <w:t xml:space="preserve">DEFINITION </w:t>
      </w:r>
      <w:r w:rsidRPr="0003074E">
        <w:t>OF TERMS</w:t>
      </w:r>
    </w:p>
    <w:p w14:paraId="355A9CCF" w14:textId="77777777" w:rsidR="003174E1" w:rsidRPr="0003074E" w:rsidRDefault="003174E1" w:rsidP="003174E1">
      <w:pPr>
        <w:pStyle w:val="ListParagraph"/>
        <w:numPr>
          <w:ilvl w:val="1"/>
          <w:numId w:val="16"/>
        </w:numPr>
        <w:spacing w:after="120"/>
        <w:rPr>
          <w:rFonts w:cs="Arial"/>
          <w:szCs w:val="22"/>
        </w:rPr>
      </w:pPr>
      <w:r w:rsidRPr="0003074E">
        <w:rPr>
          <w:rFonts w:cs="Arial"/>
          <w:szCs w:val="22"/>
        </w:rPr>
        <w:t>Unless otherwise defined herein, all terms defined in Arkansas Procurement Law have the same meanings herein.</w:t>
      </w:r>
      <w:r>
        <w:rPr>
          <w:rFonts w:cs="Arial"/>
          <w:szCs w:val="22"/>
        </w:rPr>
        <w:t xml:space="preserve"> </w:t>
      </w:r>
    </w:p>
    <w:p w14:paraId="703E76BB" w14:textId="2147FBE8" w:rsidR="003174E1" w:rsidRPr="0003074E" w:rsidRDefault="003174E1" w:rsidP="003174E1">
      <w:pPr>
        <w:pStyle w:val="ListParagraph"/>
        <w:numPr>
          <w:ilvl w:val="1"/>
          <w:numId w:val="16"/>
        </w:numPr>
        <w:spacing w:after="120"/>
        <w:rPr>
          <w:rFonts w:cs="Arial"/>
          <w:szCs w:val="22"/>
        </w:rPr>
      </w:pPr>
      <w:r w:rsidRPr="0003074E">
        <w:rPr>
          <w:rFonts w:cs="Arial"/>
          <w:szCs w:val="22"/>
        </w:rPr>
        <w:t xml:space="preserve">“Prospective Contractor” means a responsible offeror who submits a proposal in response to this </w:t>
      </w:r>
      <w:r>
        <w:rPr>
          <w:rFonts w:cs="Arial"/>
          <w:szCs w:val="22"/>
        </w:rPr>
        <w:t>Solicitation</w:t>
      </w:r>
      <w:r w:rsidRPr="0003074E">
        <w:rPr>
          <w:rFonts w:cs="Arial"/>
          <w:szCs w:val="22"/>
        </w:rPr>
        <w:t>.</w:t>
      </w:r>
    </w:p>
    <w:p w14:paraId="275DD35B" w14:textId="184B493C" w:rsidR="003174E1" w:rsidRPr="0003074E" w:rsidRDefault="003174E1" w:rsidP="003174E1">
      <w:pPr>
        <w:pStyle w:val="ListParagraph"/>
        <w:numPr>
          <w:ilvl w:val="1"/>
          <w:numId w:val="16"/>
        </w:numPr>
        <w:spacing w:after="120"/>
        <w:rPr>
          <w:rFonts w:cs="Arial"/>
          <w:szCs w:val="22"/>
        </w:rPr>
      </w:pPr>
      <w:r w:rsidRPr="0003074E">
        <w:rPr>
          <w:rFonts w:cs="Arial"/>
          <w:szCs w:val="22"/>
        </w:rPr>
        <w:t>The terms “Request for Proposal</w:t>
      </w:r>
      <w:r w:rsidR="00C7734C">
        <w:rPr>
          <w:rFonts w:cs="Arial"/>
          <w:szCs w:val="22"/>
        </w:rPr>
        <w:t>,</w:t>
      </w:r>
      <w:r w:rsidRPr="0003074E">
        <w:rPr>
          <w:rFonts w:cs="Arial"/>
          <w:szCs w:val="22"/>
        </w:rPr>
        <w:t>” “RFP</w:t>
      </w:r>
      <w:r w:rsidR="00C7734C">
        <w:rPr>
          <w:rFonts w:cs="Arial"/>
          <w:szCs w:val="22"/>
        </w:rPr>
        <w:t>,</w:t>
      </w:r>
      <w:r w:rsidRPr="0003074E">
        <w:rPr>
          <w:rFonts w:cs="Arial"/>
          <w:szCs w:val="22"/>
        </w:rPr>
        <w:t>” and “</w:t>
      </w:r>
      <w:r>
        <w:rPr>
          <w:rFonts w:cs="Arial"/>
          <w:szCs w:val="22"/>
        </w:rPr>
        <w:t>Solicitation</w:t>
      </w:r>
      <w:r w:rsidRPr="0003074E">
        <w:rPr>
          <w:rFonts w:cs="Arial"/>
          <w:szCs w:val="22"/>
        </w:rPr>
        <w:t>” are used synonymously in this document.</w:t>
      </w:r>
    </w:p>
    <w:p w14:paraId="0B56DC86" w14:textId="134CBCBE" w:rsidR="00C7734C" w:rsidRPr="0003074E" w:rsidRDefault="00C7734C" w:rsidP="00C7734C">
      <w:pPr>
        <w:pStyle w:val="ListParagraph"/>
        <w:numPr>
          <w:ilvl w:val="1"/>
          <w:numId w:val="16"/>
        </w:numPr>
        <w:spacing w:after="120"/>
        <w:rPr>
          <w:rFonts w:cs="Arial"/>
          <w:szCs w:val="22"/>
        </w:rPr>
      </w:pPr>
      <w:r w:rsidRPr="0003074E">
        <w:rPr>
          <w:rFonts w:cs="Arial"/>
          <w:szCs w:val="22"/>
        </w:rPr>
        <w:lastRenderedPageBreak/>
        <w:t xml:space="preserve">“Requirement” means </w:t>
      </w:r>
      <w:r>
        <w:rPr>
          <w:rFonts w:cs="Arial"/>
          <w:szCs w:val="22"/>
        </w:rPr>
        <w:t>a term, condition, provision, deliverable, Specification, or a combination thereof, that is obligated under the Solicitation, resulting contract, or both</w:t>
      </w:r>
      <w:r w:rsidRPr="0003074E">
        <w:rPr>
          <w:rFonts w:cs="Arial"/>
          <w:szCs w:val="22"/>
        </w:rPr>
        <w:t>.</w:t>
      </w:r>
    </w:p>
    <w:p w14:paraId="5582016E" w14:textId="643F8814" w:rsidR="003174E1" w:rsidRPr="0003074E" w:rsidRDefault="003174E1" w:rsidP="003174E1">
      <w:pPr>
        <w:pStyle w:val="ListParagraph"/>
        <w:numPr>
          <w:ilvl w:val="1"/>
          <w:numId w:val="16"/>
        </w:numPr>
        <w:spacing w:after="120"/>
        <w:rPr>
          <w:rFonts w:cs="Arial"/>
          <w:szCs w:val="22"/>
        </w:rPr>
      </w:pPr>
      <w:r w:rsidRPr="0003074E">
        <w:rPr>
          <w:rFonts w:cs="Arial"/>
          <w:szCs w:val="22"/>
        </w:rPr>
        <w:t xml:space="preserve">“Responsive Proposal” means a proposal submitted in response to this </w:t>
      </w:r>
      <w:r>
        <w:rPr>
          <w:rFonts w:cs="Arial"/>
          <w:szCs w:val="22"/>
        </w:rPr>
        <w:t>Solicitation</w:t>
      </w:r>
      <w:r w:rsidRPr="0003074E">
        <w:rPr>
          <w:rFonts w:cs="Arial"/>
          <w:szCs w:val="22"/>
        </w:rPr>
        <w:t xml:space="preserve"> that conforms in all material respects to this RFP. </w:t>
      </w:r>
    </w:p>
    <w:p w14:paraId="777DBBB7" w14:textId="0A50DF91" w:rsidR="003174E1" w:rsidRPr="0003074E" w:rsidRDefault="003174E1" w:rsidP="003174E1">
      <w:pPr>
        <w:pStyle w:val="ListParagraph"/>
        <w:numPr>
          <w:ilvl w:val="1"/>
          <w:numId w:val="16"/>
        </w:numPr>
        <w:spacing w:after="120"/>
        <w:rPr>
          <w:rFonts w:cs="Arial"/>
          <w:szCs w:val="22"/>
        </w:rPr>
      </w:pPr>
      <w:r w:rsidRPr="0003074E">
        <w:rPr>
          <w:rFonts w:cs="Arial"/>
          <w:szCs w:val="22"/>
        </w:rPr>
        <w:t>“Shall” and “</w:t>
      </w:r>
      <w:r w:rsidR="00C7734C">
        <w:rPr>
          <w:rFonts w:cs="Arial"/>
          <w:szCs w:val="22"/>
        </w:rPr>
        <w:t>m</w:t>
      </w:r>
      <w:r w:rsidRPr="0003074E">
        <w:rPr>
          <w:rFonts w:cs="Arial"/>
          <w:szCs w:val="22"/>
        </w:rPr>
        <w:t xml:space="preserve">ust” mean the imperative and are used to identify </w:t>
      </w:r>
      <w:r w:rsidR="00C7734C">
        <w:rPr>
          <w:rFonts w:cs="Arial"/>
          <w:szCs w:val="22"/>
        </w:rPr>
        <w:t>R</w:t>
      </w:r>
      <w:r w:rsidRPr="0003074E">
        <w:rPr>
          <w:rFonts w:cs="Arial"/>
          <w:szCs w:val="22"/>
        </w:rPr>
        <w:t xml:space="preserve">equirements. </w:t>
      </w:r>
    </w:p>
    <w:p w14:paraId="1F3581E6" w14:textId="6C89DFF4" w:rsidR="003174E1" w:rsidRPr="0003074E" w:rsidRDefault="003174E1" w:rsidP="003174E1">
      <w:pPr>
        <w:pStyle w:val="ListParagraph"/>
        <w:numPr>
          <w:ilvl w:val="1"/>
          <w:numId w:val="16"/>
        </w:numPr>
        <w:spacing w:after="120"/>
        <w:rPr>
          <w:rFonts w:cs="Arial"/>
          <w:szCs w:val="22"/>
        </w:rPr>
      </w:pPr>
      <w:r w:rsidRPr="0003074E">
        <w:rPr>
          <w:rFonts w:cs="Arial"/>
          <w:szCs w:val="22"/>
        </w:rPr>
        <w:t xml:space="preserve">“Specification” means any technical or purchase description or other description of the physical or functional characteristics, or of the nature, of a commodity or service. “Specification” may include a description of any </w:t>
      </w:r>
      <w:r w:rsidR="00C7734C">
        <w:rPr>
          <w:rFonts w:cs="Arial"/>
          <w:szCs w:val="22"/>
        </w:rPr>
        <w:t>R</w:t>
      </w:r>
      <w:r w:rsidRPr="0003074E">
        <w:rPr>
          <w:rFonts w:cs="Arial"/>
          <w:szCs w:val="22"/>
        </w:rPr>
        <w:t>equirement for inspecting, testing, or preparing a commodity or service for delivery.</w:t>
      </w:r>
    </w:p>
    <w:p w14:paraId="48BF0605" w14:textId="43535532" w:rsidR="00C7734C" w:rsidRDefault="003174E1" w:rsidP="00A6707C">
      <w:pPr>
        <w:pStyle w:val="ListParagraph"/>
        <w:numPr>
          <w:ilvl w:val="1"/>
          <w:numId w:val="16"/>
        </w:numPr>
        <w:spacing w:after="120"/>
        <w:rPr>
          <w:rFonts w:cs="Arial"/>
          <w:szCs w:val="22"/>
        </w:rPr>
      </w:pPr>
      <w:r w:rsidRPr="0003074E">
        <w:rPr>
          <w:rFonts w:cs="Arial"/>
          <w:szCs w:val="22"/>
        </w:rPr>
        <w:t>“State” means the State of Arkansas.</w:t>
      </w:r>
      <w:r>
        <w:rPr>
          <w:rFonts w:cs="Arial"/>
          <w:szCs w:val="22"/>
        </w:rPr>
        <w:t xml:space="preserve"> </w:t>
      </w:r>
      <w:r w:rsidRPr="0003074E">
        <w:rPr>
          <w:rFonts w:cs="Arial"/>
          <w:szCs w:val="22"/>
        </w:rPr>
        <w:t xml:space="preserve">When the term “State” is used herein to reference any obligation of the State under a contract that results from this </w:t>
      </w:r>
      <w:r>
        <w:rPr>
          <w:rFonts w:cs="Arial"/>
          <w:szCs w:val="22"/>
        </w:rPr>
        <w:t>Solicitation</w:t>
      </w:r>
      <w:r w:rsidRPr="0003074E">
        <w:rPr>
          <w:rFonts w:cs="Arial"/>
          <w:szCs w:val="22"/>
        </w:rPr>
        <w:t xml:space="preserve">, that obligation is limited to the Department using such a contract. </w:t>
      </w:r>
    </w:p>
    <w:p w14:paraId="5EE6E5C2" w14:textId="77777777" w:rsidR="00F47BDD" w:rsidRPr="00F47BDD" w:rsidRDefault="00F47BDD" w:rsidP="00F47BDD">
      <w:pPr>
        <w:pStyle w:val="ListParagraph"/>
        <w:numPr>
          <w:ilvl w:val="1"/>
          <w:numId w:val="16"/>
        </w:numPr>
        <w:rPr>
          <w:rFonts w:cs="Arial"/>
          <w:szCs w:val="22"/>
        </w:rPr>
      </w:pPr>
      <w:r w:rsidRPr="00F47BDD">
        <w:rPr>
          <w:rFonts w:cs="Arial"/>
          <w:szCs w:val="22"/>
        </w:rPr>
        <w:t>“ASUMH”, or “the College” refers to Arkansas State University Mountain Home.</w:t>
      </w:r>
    </w:p>
    <w:p w14:paraId="3742C183" w14:textId="77777777" w:rsidR="00F47BDD" w:rsidRPr="00F47BDD" w:rsidRDefault="00F47BDD" w:rsidP="00F47BDD">
      <w:pPr>
        <w:spacing w:after="120"/>
        <w:ind w:left="540"/>
        <w:rPr>
          <w:rFonts w:cs="Arial"/>
          <w:szCs w:val="22"/>
        </w:rPr>
      </w:pPr>
    </w:p>
    <w:p w14:paraId="3C34B6DB" w14:textId="4A86251F" w:rsidR="00555C2D" w:rsidRPr="0003074E" w:rsidRDefault="003174E1" w:rsidP="008B002D">
      <w:pPr>
        <w:pStyle w:val="Heading2"/>
      </w:pPr>
      <w:r>
        <w:t>SOLICITATION</w:t>
      </w:r>
      <w:r w:rsidR="00555C2D" w:rsidRPr="0003074E">
        <w:t xml:space="preserve"> SCHEDULE</w:t>
      </w:r>
    </w:p>
    <w:p w14:paraId="4D57D66F" w14:textId="7CD76B66" w:rsidR="00555C2D" w:rsidRPr="0003074E" w:rsidRDefault="00555C2D" w:rsidP="00C7734C">
      <w:pPr>
        <w:pStyle w:val="Header"/>
        <w:tabs>
          <w:tab w:val="clear" w:pos="4680"/>
          <w:tab w:val="clear" w:pos="9360"/>
          <w:tab w:val="left" w:pos="810"/>
        </w:tabs>
        <w:spacing w:after="120"/>
        <w:ind w:left="540"/>
        <w:rPr>
          <w:rFonts w:eastAsia="Calibri" w:cs="Arial"/>
          <w:b/>
          <w:sz w:val="22"/>
          <w:szCs w:val="22"/>
        </w:rPr>
      </w:pPr>
      <w:r w:rsidRPr="0003074E">
        <w:rPr>
          <w:rFonts w:eastAsia="Calibri" w:cs="Arial"/>
          <w:sz w:val="22"/>
          <w:szCs w:val="22"/>
        </w:rPr>
        <w:t>For informational purposes, a Solicitation Schedule</w:t>
      </w:r>
      <w:r w:rsidR="00C7734C">
        <w:rPr>
          <w:rFonts w:eastAsia="Calibri" w:cs="Arial"/>
          <w:sz w:val="22"/>
          <w:szCs w:val="22"/>
        </w:rPr>
        <w:t xml:space="preserve"> is provided below</w:t>
      </w:r>
      <w:r w:rsidRPr="0003074E">
        <w:rPr>
          <w:rFonts w:eastAsia="Calibri" w:cs="Arial"/>
          <w:sz w:val="22"/>
          <w:szCs w:val="22"/>
        </w:rPr>
        <w:t xml:space="preserve">; however, dates listed and noted with an asterisk (*) are anticipated dates only and are subject to change at the discretion of </w:t>
      </w:r>
      <w:r w:rsidR="000E6781">
        <w:rPr>
          <w:rFonts w:eastAsia="Calibri" w:cs="Arial"/>
          <w:sz w:val="22"/>
          <w:szCs w:val="22"/>
        </w:rPr>
        <w:t>ASUMH</w:t>
      </w:r>
      <w:r w:rsidRPr="0003074E">
        <w:rPr>
          <w:rFonts w:eastAsia="Calibri" w:cs="Arial"/>
          <w:sz w:val="22"/>
          <w:szCs w:val="22"/>
        </w:rPr>
        <w:t>.</w:t>
      </w:r>
      <w:r w:rsidR="00C7734C">
        <w:rPr>
          <w:rFonts w:eastAsia="Calibri" w:cs="Arial"/>
          <w:sz w:val="22"/>
          <w:szCs w:val="22"/>
        </w:rPr>
        <w:t xml:space="preserve"> </w:t>
      </w:r>
      <w:r w:rsidR="00C7734C" w:rsidRPr="00C7734C">
        <w:rPr>
          <w:rFonts w:eastAsia="Calibri" w:cs="Arial"/>
          <w:sz w:val="22"/>
          <w:szCs w:val="24"/>
        </w:rPr>
        <w:t>All times are listed in Central Time.</w:t>
      </w:r>
      <w:r w:rsidRPr="00C7734C">
        <w:rPr>
          <w:rFonts w:eastAsia="Calibri" w:cs="Arial"/>
          <w:sz w:val="24"/>
          <w:szCs w:val="24"/>
        </w:rPr>
        <w:t xml:space="preserve"> </w:t>
      </w:r>
    </w:p>
    <w:p w14:paraId="3DCA4939" w14:textId="0699BB9A" w:rsidR="00555C2D" w:rsidRPr="00C7734C" w:rsidRDefault="003174E1" w:rsidP="00C7734C">
      <w:pPr>
        <w:spacing w:after="120"/>
        <w:ind w:left="446"/>
        <w:rPr>
          <w:b/>
          <w:bCs/>
          <w:sz w:val="22"/>
          <w:szCs w:val="22"/>
        </w:rPr>
      </w:pPr>
      <w:r w:rsidRPr="00C7734C">
        <w:rPr>
          <w:b/>
          <w:bCs/>
          <w:sz w:val="22"/>
          <w:szCs w:val="22"/>
        </w:rPr>
        <w:t xml:space="preserve"> </w:t>
      </w:r>
      <w:r w:rsidR="00555C2D" w:rsidRPr="00C7734C">
        <w:rPr>
          <w:b/>
          <w:bCs/>
          <w:sz w:val="22"/>
          <w:szCs w:val="22"/>
        </w:rPr>
        <w:t>TABLE A: TENTATIVE SOLICITATION SCHEDULE</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3150"/>
      </w:tblGrid>
      <w:tr w:rsidR="00555C2D" w:rsidRPr="0003074E" w14:paraId="081A272E" w14:textId="77777777" w:rsidTr="00D808C8">
        <w:trPr>
          <w:trHeight w:val="360"/>
          <w:jc w:val="center"/>
        </w:trPr>
        <w:tc>
          <w:tcPr>
            <w:tcW w:w="6565" w:type="dxa"/>
            <w:shd w:val="clear" w:color="auto" w:fill="8DB3E2" w:themeFill="text2" w:themeFillTint="66"/>
            <w:vAlign w:val="center"/>
          </w:tcPr>
          <w:p w14:paraId="1467F4F0" w14:textId="77777777" w:rsidR="00555C2D" w:rsidRPr="0003074E" w:rsidRDefault="00555C2D" w:rsidP="00C7734C">
            <w:pPr>
              <w:spacing w:before="40" w:after="40"/>
              <w:jc w:val="center"/>
              <w:rPr>
                <w:rFonts w:cs="Arial"/>
                <w:b/>
                <w:sz w:val="22"/>
                <w:szCs w:val="22"/>
              </w:rPr>
            </w:pPr>
            <w:bookmarkStart w:id="7" w:name="_Hlk22217204"/>
            <w:r w:rsidRPr="0003074E">
              <w:rPr>
                <w:rFonts w:cs="Arial"/>
                <w:b/>
                <w:sz w:val="22"/>
                <w:szCs w:val="22"/>
              </w:rPr>
              <w:t>ACTIVITY</w:t>
            </w:r>
          </w:p>
        </w:tc>
        <w:tc>
          <w:tcPr>
            <w:tcW w:w="3150" w:type="dxa"/>
            <w:shd w:val="clear" w:color="auto" w:fill="8DB3E2" w:themeFill="text2" w:themeFillTint="66"/>
            <w:vAlign w:val="center"/>
          </w:tcPr>
          <w:p w14:paraId="732C5DDF" w14:textId="77777777" w:rsidR="00555C2D" w:rsidRPr="0003074E" w:rsidRDefault="00555C2D" w:rsidP="00C7734C">
            <w:pPr>
              <w:spacing w:before="40" w:after="40"/>
              <w:jc w:val="center"/>
              <w:rPr>
                <w:rFonts w:cs="Arial"/>
                <w:b/>
                <w:sz w:val="22"/>
                <w:szCs w:val="22"/>
              </w:rPr>
            </w:pPr>
            <w:r w:rsidRPr="0003074E">
              <w:rPr>
                <w:rFonts w:cs="Arial"/>
                <w:b/>
                <w:sz w:val="22"/>
                <w:szCs w:val="22"/>
              </w:rPr>
              <w:t>DATE</w:t>
            </w:r>
          </w:p>
        </w:tc>
      </w:tr>
      <w:tr w:rsidR="00555C2D" w:rsidRPr="0003074E" w14:paraId="45381F49" w14:textId="77777777" w:rsidTr="00D808C8">
        <w:trPr>
          <w:trHeight w:val="360"/>
          <w:jc w:val="center"/>
        </w:trPr>
        <w:tc>
          <w:tcPr>
            <w:tcW w:w="6565" w:type="dxa"/>
            <w:vAlign w:val="center"/>
          </w:tcPr>
          <w:p w14:paraId="6E5DCA3A" w14:textId="77777777" w:rsidR="00555C2D" w:rsidRPr="0003074E" w:rsidRDefault="00555C2D" w:rsidP="00C7734C">
            <w:pPr>
              <w:spacing w:before="40" w:after="40"/>
              <w:rPr>
                <w:rFonts w:cs="Arial"/>
                <w:sz w:val="22"/>
                <w:szCs w:val="22"/>
              </w:rPr>
            </w:pPr>
            <w:r w:rsidRPr="0003074E">
              <w:rPr>
                <w:rFonts w:cs="Arial"/>
                <w:sz w:val="22"/>
                <w:szCs w:val="22"/>
              </w:rPr>
              <w:t>RFP Release to Prospective Contractors</w:t>
            </w:r>
          </w:p>
        </w:tc>
        <w:tc>
          <w:tcPr>
            <w:tcW w:w="3150" w:type="dxa"/>
            <w:vAlign w:val="center"/>
          </w:tcPr>
          <w:p w14:paraId="1F240DF4" w14:textId="24379478" w:rsidR="00555C2D" w:rsidRPr="0003074E" w:rsidRDefault="0002244B" w:rsidP="00C7734C">
            <w:pPr>
              <w:spacing w:before="40" w:after="40"/>
              <w:jc w:val="center"/>
              <w:rPr>
                <w:rFonts w:cs="Arial"/>
                <w:sz w:val="22"/>
                <w:szCs w:val="22"/>
              </w:rPr>
            </w:pPr>
            <w:r>
              <w:rPr>
                <w:rFonts w:cs="Arial"/>
                <w:sz w:val="22"/>
                <w:szCs w:val="22"/>
              </w:rPr>
              <w:t>November 21, 2025</w:t>
            </w:r>
          </w:p>
        </w:tc>
      </w:tr>
      <w:tr w:rsidR="00555C2D" w:rsidRPr="0003074E" w14:paraId="55AD79A6" w14:textId="77777777" w:rsidTr="00D808C8">
        <w:trPr>
          <w:trHeight w:val="360"/>
          <w:jc w:val="center"/>
        </w:trPr>
        <w:tc>
          <w:tcPr>
            <w:tcW w:w="6565" w:type="dxa"/>
            <w:vAlign w:val="center"/>
          </w:tcPr>
          <w:p w14:paraId="1514FE9A" w14:textId="77777777" w:rsidR="00555C2D" w:rsidRPr="0003074E" w:rsidRDefault="00555C2D" w:rsidP="00C7734C">
            <w:pPr>
              <w:spacing w:before="40" w:after="40"/>
              <w:rPr>
                <w:rFonts w:cs="Arial"/>
                <w:sz w:val="22"/>
                <w:szCs w:val="22"/>
              </w:rPr>
            </w:pPr>
            <w:r w:rsidRPr="0003074E">
              <w:rPr>
                <w:rFonts w:cs="Arial"/>
                <w:sz w:val="22"/>
                <w:szCs w:val="22"/>
              </w:rPr>
              <w:t xml:space="preserve">Deadline for Prospective Contractor Questions </w:t>
            </w:r>
          </w:p>
        </w:tc>
        <w:tc>
          <w:tcPr>
            <w:tcW w:w="3150" w:type="dxa"/>
            <w:vAlign w:val="center"/>
          </w:tcPr>
          <w:p w14:paraId="5D72BC71" w14:textId="77777777" w:rsidR="00555C2D" w:rsidRDefault="0002244B" w:rsidP="00C7734C">
            <w:pPr>
              <w:spacing w:before="40" w:after="40"/>
              <w:jc w:val="center"/>
              <w:rPr>
                <w:rFonts w:cs="Arial"/>
                <w:sz w:val="22"/>
                <w:szCs w:val="22"/>
              </w:rPr>
            </w:pPr>
            <w:r>
              <w:rPr>
                <w:rFonts w:cs="Arial"/>
                <w:sz w:val="22"/>
                <w:szCs w:val="22"/>
              </w:rPr>
              <w:t>December 8, 2025</w:t>
            </w:r>
          </w:p>
          <w:p w14:paraId="61780D92" w14:textId="080DC8FB" w:rsidR="0002244B" w:rsidRPr="0002244B" w:rsidRDefault="0002244B" w:rsidP="00C7734C">
            <w:pPr>
              <w:spacing w:before="40" w:after="40"/>
              <w:jc w:val="center"/>
              <w:rPr>
                <w:rFonts w:cs="Arial"/>
                <w:sz w:val="22"/>
                <w:szCs w:val="22"/>
              </w:rPr>
            </w:pPr>
            <w:r>
              <w:rPr>
                <w:rFonts w:cs="Arial"/>
                <w:sz w:val="22"/>
                <w:szCs w:val="22"/>
              </w:rPr>
              <w:t>12:00 p.m. CST</w:t>
            </w:r>
          </w:p>
        </w:tc>
      </w:tr>
      <w:tr w:rsidR="00555C2D" w:rsidRPr="0003074E" w14:paraId="117F66C3" w14:textId="77777777" w:rsidTr="00130343">
        <w:trPr>
          <w:trHeight w:val="845"/>
          <w:jc w:val="center"/>
        </w:trPr>
        <w:tc>
          <w:tcPr>
            <w:tcW w:w="6565" w:type="dxa"/>
            <w:vAlign w:val="center"/>
          </w:tcPr>
          <w:p w14:paraId="05E9BEA2" w14:textId="77777777" w:rsidR="00D808C8" w:rsidRDefault="00555C2D" w:rsidP="00C7734C">
            <w:pPr>
              <w:spacing w:before="40" w:after="40"/>
              <w:rPr>
                <w:rFonts w:cs="Arial"/>
                <w:sz w:val="22"/>
                <w:szCs w:val="22"/>
              </w:rPr>
            </w:pPr>
            <w:r w:rsidRPr="0003074E">
              <w:rPr>
                <w:rFonts w:cs="Arial"/>
                <w:sz w:val="22"/>
                <w:szCs w:val="22"/>
              </w:rPr>
              <w:t xml:space="preserve">Answers to Questions Posted to </w:t>
            </w:r>
          </w:p>
          <w:p w14:paraId="7B20A673" w14:textId="00B048E9" w:rsidR="00555C2D" w:rsidRPr="00D808C8" w:rsidRDefault="00D808C8" w:rsidP="00C7734C">
            <w:pPr>
              <w:spacing w:before="40" w:after="40"/>
              <w:rPr>
                <w:rFonts w:cs="Arial"/>
                <w:sz w:val="22"/>
                <w:szCs w:val="22"/>
              </w:rPr>
            </w:pPr>
            <w:hyperlink r:id="rId12" w:history="1">
              <w:r w:rsidRPr="00D808C8">
                <w:rPr>
                  <w:rStyle w:val="Hyperlink"/>
                  <w:rFonts w:cs="Arial"/>
                  <w:sz w:val="22"/>
                  <w:szCs w:val="22"/>
                </w:rPr>
                <w:t>ASUMH Procurement &amp; Purchasing</w:t>
              </w:r>
            </w:hyperlink>
          </w:p>
        </w:tc>
        <w:tc>
          <w:tcPr>
            <w:tcW w:w="3150" w:type="dxa"/>
            <w:vAlign w:val="center"/>
          </w:tcPr>
          <w:p w14:paraId="2E9E7F1E" w14:textId="627D1BE2" w:rsidR="00555C2D" w:rsidRPr="0003074E" w:rsidRDefault="0002244B" w:rsidP="00C7734C">
            <w:pPr>
              <w:spacing w:before="40" w:after="40"/>
              <w:jc w:val="center"/>
              <w:rPr>
                <w:rFonts w:cs="Arial"/>
                <w:sz w:val="22"/>
                <w:szCs w:val="22"/>
              </w:rPr>
            </w:pPr>
            <w:r>
              <w:rPr>
                <w:rFonts w:cs="Arial"/>
                <w:sz w:val="22"/>
                <w:szCs w:val="22"/>
              </w:rPr>
              <w:t>December 12, 2025</w:t>
            </w:r>
          </w:p>
        </w:tc>
      </w:tr>
      <w:tr w:rsidR="00555C2D" w:rsidRPr="0003074E" w14:paraId="03A59585" w14:textId="77777777" w:rsidTr="00130343">
        <w:trPr>
          <w:trHeight w:val="980"/>
          <w:jc w:val="center"/>
        </w:trPr>
        <w:tc>
          <w:tcPr>
            <w:tcW w:w="6565" w:type="dxa"/>
            <w:vAlign w:val="center"/>
          </w:tcPr>
          <w:p w14:paraId="6C28C541" w14:textId="77777777" w:rsidR="00130343" w:rsidRDefault="00555C2D" w:rsidP="00C7734C">
            <w:pPr>
              <w:spacing w:before="40" w:after="40"/>
              <w:rPr>
                <w:rFonts w:cs="Arial"/>
                <w:sz w:val="22"/>
                <w:szCs w:val="22"/>
              </w:rPr>
            </w:pPr>
            <w:r w:rsidRPr="0003074E">
              <w:rPr>
                <w:rFonts w:cs="Arial"/>
                <w:sz w:val="22"/>
                <w:szCs w:val="22"/>
              </w:rPr>
              <w:t xml:space="preserve">Proposal Due </w:t>
            </w:r>
            <w:r w:rsidR="00130343">
              <w:rPr>
                <w:rFonts w:cs="Arial"/>
                <w:sz w:val="22"/>
                <w:szCs w:val="22"/>
              </w:rPr>
              <w:t>&amp; Proposal Opening</w:t>
            </w:r>
          </w:p>
          <w:p w14:paraId="5F95F78B" w14:textId="45FCB8B2" w:rsidR="00555C2D" w:rsidRPr="0003074E" w:rsidRDefault="00130343" w:rsidP="00C7734C">
            <w:pPr>
              <w:spacing w:before="40" w:after="40"/>
              <w:rPr>
                <w:rFonts w:cs="Arial"/>
                <w:sz w:val="22"/>
                <w:szCs w:val="22"/>
              </w:rPr>
            </w:pPr>
            <w:r>
              <w:rPr>
                <w:rFonts w:cs="Arial"/>
                <w:sz w:val="22"/>
                <w:szCs w:val="22"/>
              </w:rPr>
              <w:t xml:space="preserve"> Date &amp; Time</w:t>
            </w:r>
          </w:p>
        </w:tc>
        <w:tc>
          <w:tcPr>
            <w:tcW w:w="3150" w:type="dxa"/>
            <w:vAlign w:val="center"/>
          </w:tcPr>
          <w:p w14:paraId="48D5CEF6" w14:textId="1ACDBE8A" w:rsidR="00D808C8" w:rsidRDefault="00D808C8" w:rsidP="00C7734C">
            <w:pPr>
              <w:spacing w:before="40" w:after="40"/>
              <w:jc w:val="center"/>
              <w:rPr>
                <w:rFonts w:cs="Arial"/>
                <w:sz w:val="22"/>
                <w:szCs w:val="22"/>
              </w:rPr>
            </w:pPr>
          </w:p>
          <w:p w14:paraId="1C4AE814" w14:textId="77777777" w:rsidR="00130343" w:rsidRDefault="00D808C8" w:rsidP="00C7734C">
            <w:pPr>
              <w:spacing w:before="40" w:after="40"/>
              <w:jc w:val="center"/>
              <w:rPr>
                <w:rFonts w:cs="Arial"/>
                <w:sz w:val="22"/>
                <w:szCs w:val="22"/>
              </w:rPr>
            </w:pPr>
            <w:r>
              <w:rPr>
                <w:rFonts w:cs="Arial"/>
                <w:sz w:val="22"/>
                <w:szCs w:val="22"/>
              </w:rPr>
              <w:t xml:space="preserve">December 19, 2025 </w:t>
            </w:r>
          </w:p>
          <w:p w14:paraId="03ABE488" w14:textId="4FD43D92" w:rsidR="00D808C8" w:rsidRDefault="00D808C8" w:rsidP="00C7734C">
            <w:pPr>
              <w:spacing w:before="40" w:after="40"/>
              <w:jc w:val="center"/>
              <w:rPr>
                <w:rFonts w:cs="Arial"/>
                <w:sz w:val="22"/>
                <w:szCs w:val="22"/>
              </w:rPr>
            </w:pPr>
            <w:r>
              <w:rPr>
                <w:rFonts w:cs="Arial"/>
                <w:sz w:val="22"/>
                <w:szCs w:val="22"/>
              </w:rPr>
              <w:t>1:00 p.m. CTS</w:t>
            </w:r>
          </w:p>
          <w:p w14:paraId="17466BE3" w14:textId="0B81175D" w:rsidR="00D808C8" w:rsidRPr="0002244B" w:rsidRDefault="00D808C8" w:rsidP="00C7734C">
            <w:pPr>
              <w:spacing w:before="40" w:after="40"/>
              <w:jc w:val="center"/>
              <w:rPr>
                <w:rFonts w:cs="Arial"/>
                <w:sz w:val="22"/>
                <w:szCs w:val="22"/>
              </w:rPr>
            </w:pPr>
          </w:p>
        </w:tc>
      </w:tr>
      <w:tr w:rsidR="00555C2D" w:rsidRPr="0003074E" w14:paraId="3C4E8275" w14:textId="77777777" w:rsidTr="00D808C8">
        <w:trPr>
          <w:trHeight w:val="360"/>
          <w:jc w:val="center"/>
        </w:trPr>
        <w:tc>
          <w:tcPr>
            <w:tcW w:w="6565" w:type="dxa"/>
            <w:vAlign w:val="center"/>
          </w:tcPr>
          <w:p w14:paraId="0265CFAF" w14:textId="224D80C1" w:rsidR="00555C2D" w:rsidRPr="00F46F29" w:rsidRDefault="00555C2D" w:rsidP="00C7734C">
            <w:pPr>
              <w:spacing w:before="40" w:after="40"/>
              <w:rPr>
                <w:rFonts w:cs="Arial"/>
                <w:sz w:val="22"/>
                <w:szCs w:val="22"/>
              </w:rPr>
            </w:pPr>
            <w:r w:rsidRPr="00F46F29">
              <w:rPr>
                <w:rFonts w:cs="Arial"/>
                <w:sz w:val="22"/>
                <w:szCs w:val="22"/>
              </w:rPr>
              <w:t>Oral Presentations</w:t>
            </w:r>
            <w:r w:rsidR="001F4BFE" w:rsidRPr="00F46F29">
              <w:rPr>
                <w:rFonts w:cs="Arial"/>
                <w:sz w:val="22"/>
                <w:szCs w:val="22"/>
              </w:rPr>
              <w:t>/Demonstrations</w:t>
            </w:r>
          </w:p>
        </w:tc>
        <w:tc>
          <w:tcPr>
            <w:tcW w:w="3150" w:type="dxa"/>
            <w:vAlign w:val="center"/>
          </w:tcPr>
          <w:p w14:paraId="16DD212D" w14:textId="7D78B00F" w:rsidR="0002244B" w:rsidRPr="0003074E" w:rsidRDefault="0002244B" w:rsidP="0002244B">
            <w:pPr>
              <w:spacing w:before="40" w:after="40"/>
              <w:jc w:val="center"/>
              <w:rPr>
                <w:rFonts w:cs="Arial"/>
                <w:sz w:val="22"/>
                <w:szCs w:val="22"/>
              </w:rPr>
            </w:pPr>
            <w:r>
              <w:rPr>
                <w:rFonts w:cs="Arial"/>
                <w:sz w:val="22"/>
                <w:szCs w:val="22"/>
              </w:rPr>
              <w:t>January 13, 2026</w:t>
            </w:r>
          </w:p>
        </w:tc>
      </w:tr>
      <w:tr w:rsidR="00555C2D" w:rsidRPr="0003074E" w14:paraId="24BE4F48" w14:textId="77777777" w:rsidTr="00D808C8">
        <w:trPr>
          <w:trHeight w:val="360"/>
          <w:jc w:val="center"/>
        </w:trPr>
        <w:tc>
          <w:tcPr>
            <w:tcW w:w="6565" w:type="dxa"/>
            <w:vAlign w:val="center"/>
          </w:tcPr>
          <w:p w14:paraId="2AEF9B72" w14:textId="77777777" w:rsidR="00555C2D" w:rsidRPr="0003074E" w:rsidRDefault="00555C2D" w:rsidP="00C7734C">
            <w:pPr>
              <w:spacing w:before="40" w:after="40"/>
              <w:rPr>
                <w:rFonts w:cs="Arial"/>
                <w:sz w:val="22"/>
                <w:szCs w:val="22"/>
              </w:rPr>
            </w:pPr>
            <w:r w:rsidRPr="0003074E">
              <w:rPr>
                <w:rFonts w:cs="Arial"/>
                <w:sz w:val="22"/>
                <w:szCs w:val="22"/>
              </w:rPr>
              <w:t>Post Anticipation to Award*</w:t>
            </w:r>
          </w:p>
        </w:tc>
        <w:tc>
          <w:tcPr>
            <w:tcW w:w="3150" w:type="dxa"/>
            <w:vAlign w:val="center"/>
          </w:tcPr>
          <w:p w14:paraId="452B2F31" w14:textId="0658C0E3" w:rsidR="00555C2D" w:rsidRPr="0003074E" w:rsidRDefault="0002244B" w:rsidP="00C7734C">
            <w:pPr>
              <w:spacing w:before="40" w:after="40"/>
              <w:jc w:val="center"/>
              <w:rPr>
                <w:rFonts w:cs="Arial"/>
                <w:sz w:val="22"/>
                <w:szCs w:val="22"/>
              </w:rPr>
            </w:pPr>
            <w:r>
              <w:rPr>
                <w:rFonts w:cs="Arial"/>
                <w:sz w:val="22"/>
                <w:szCs w:val="22"/>
              </w:rPr>
              <w:t>January 20, 2026</w:t>
            </w:r>
          </w:p>
        </w:tc>
      </w:tr>
      <w:tr w:rsidR="00555C2D" w:rsidRPr="0003074E" w14:paraId="4B052F99" w14:textId="77777777" w:rsidTr="00D808C8">
        <w:trPr>
          <w:trHeight w:val="360"/>
          <w:jc w:val="center"/>
        </w:trPr>
        <w:tc>
          <w:tcPr>
            <w:tcW w:w="6565" w:type="dxa"/>
            <w:vAlign w:val="center"/>
          </w:tcPr>
          <w:p w14:paraId="33F446E3" w14:textId="77777777" w:rsidR="00555C2D" w:rsidRPr="0003074E" w:rsidRDefault="00555C2D" w:rsidP="00C7734C">
            <w:pPr>
              <w:spacing w:before="40" w:after="40"/>
              <w:rPr>
                <w:rFonts w:cs="Arial"/>
                <w:sz w:val="22"/>
                <w:szCs w:val="22"/>
              </w:rPr>
            </w:pPr>
            <w:r w:rsidRPr="0003074E">
              <w:rPr>
                <w:rFonts w:cs="Arial"/>
                <w:sz w:val="22"/>
                <w:szCs w:val="22"/>
              </w:rPr>
              <w:t>Award Contract*</w:t>
            </w:r>
          </w:p>
        </w:tc>
        <w:tc>
          <w:tcPr>
            <w:tcW w:w="3150" w:type="dxa"/>
            <w:vAlign w:val="center"/>
          </w:tcPr>
          <w:p w14:paraId="3D50421D" w14:textId="1D55ED8C" w:rsidR="00555C2D" w:rsidRPr="0003074E" w:rsidRDefault="0002244B" w:rsidP="00C7734C">
            <w:pPr>
              <w:spacing w:before="40" w:after="40"/>
              <w:jc w:val="center"/>
              <w:rPr>
                <w:rFonts w:cs="Arial"/>
                <w:sz w:val="22"/>
                <w:szCs w:val="22"/>
              </w:rPr>
            </w:pPr>
            <w:r>
              <w:rPr>
                <w:rFonts w:cs="Arial"/>
                <w:sz w:val="22"/>
                <w:szCs w:val="22"/>
              </w:rPr>
              <w:t>February 1, 2026</w:t>
            </w:r>
          </w:p>
        </w:tc>
      </w:tr>
      <w:bookmarkEnd w:id="7"/>
    </w:tbl>
    <w:p w14:paraId="2D92F112" w14:textId="77777777" w:rsidR="00606630" w:rsidRDefault="00606630" w:rsidP="00606630"/>
    <w:p w14:paraId="254FE697" w14:textId="1A96FDCA" w:rsidR="0094397C" w:rsidRPr="0003074E" w:rsidRDefault="0094397C" w:rsidP="008B002D">
      <w:pPr>
        <w:pStyle w:val="Heading2"/>
      </w:pPr>
      <w:r w:rsidRPr="0003074E">
        <w:t>CLARIFICATION OF SOLICITATION</w:t>
      </w:r>
    </w:p>
    <w:p w14:paraId="054DE69B" w14:textId="20753F9D" w:rsidR="000559AD" w:rsidRPr="0003074E" w:rsidRDefault="000559AD" w:rsidP="0003074E">
      <w:pPr>
        <w:pStyle w:val="ListParagraph"/>
        <w:numPr>
          <w:ilvl w:val="1"/>
          <w:numId w:val="7"/>
        </w:numPr>
        <w:spacing w:after="120"/>
        <w:rPr>
          <w:rFonts w:cs="Arial"/>
          <w:szCs w:val="22"/>
        </w:rPr>
      </w:pPr>
      <w:r w:rsidRPr="0003074E">
        <w:rPr>
          <w:rFonts w:cs="Arial"/>
          <w:szCs w:val="22"/>
        </w:rPr>
        <w:t xml:space="preserve">Submit questions requesting clarification of information contained in this </w:t>
      </w:r>
      <w:r w:rsidRPr="003174E1">
        <w:rPr>
          <w:rFonts w:cs="Arial"/>
          <w:iCs/>
          <w:szCs w:val="22"/>
        </w:rPr>
        <w:t>Solicitation</w:t>
      </w:r>
      <w:r w:rsidRPr="0003074E">
        <w:rPr>
          <w:rFonts w:cs="Arial"/>
          <w:szCs w:val="22"/>
        </w:rPr>
        <w:t xml:space="preserve"> via</w:t>
      </w:r>
      <w:r w:rsidR="00F47BDD">
        <w:rPr>
          <w:rFonts w:cs="Arial"/>
          <w:szCs w:val="22"/>
        </w:rPr>
        <w:t xml:space="preserve"> email to Christy Schaufler purchasing@asumh.edu</w:t>
      </w:r>
      <w:r w:rsidR="00C7734C" w:rsidRPr="0003074E">
        <w:rPr>
          <w:rFonts w:cs="Arial"/>
          <w:szCs w:val="22"/>
        </w:rPr>
        <w:t xml:space="preserve"> </w:t>
      </w:r>
      <w:r w:rsidRPr="0003074E">
        <w:rPr>
          <w:rFonts w:cs="Arial"/>
          <w:szCs w:val="22"/>
        </w:rPr>
        <w:t xml:space="preserve">by </w:t>
      </w:r>
      <w:r w:rsidR="00C131B1" w:rsidRPr="0003074E">
        <w:rPr>
          <w:rFonts w:cs="Arial"/>
          <w:szCs w:val="22"/>
        </w:rPr>
        <w:t>the date and time listed in Table A</w:t>
      </w:r>
      <w:r w:rsidRPr="0003074E">
        <w:rPr>
          <w:rFonts w:cs="Arial"/>
          <w:szCs w:val="22"/>
        </w:rPr>
        <w:t>.</w:t>
      </w:r>
      <w:r w:rsidR="003174E1">
        <w:rPr>
          <w:rFonts w:cs="Arial"/>
          <w:szCs w:val="22"/>
        </w:rPr>
        <w:t xml:space="preserve"> </w:t>
      </w:r>
    </w:p>
    <w:p w14:paraId="142C9662" w14:textId="4BBC91F6" w:rsidR="000559AD" w:rsidRPr="0003074E" w:rsidRDefault="000559AD" w:rsidP="0003074E">
      <w:pPr>
        <w:pStyle w:val="ListParagraph"/>
        <w:numPr>
          <w:ilvl w:val="2"/>
          <w:numId w:val="7"/>
        </w:numPr>
        <w:spacing w:after="120"/>
        <w:rPr>
          <w:rFonts w:cs="Arial"/>
          <w:szCs w:val="22"/>
        </w:rPr>
      </w:pPr>
      <w:r w:rsidRPr="0003074E">
        <w:rPr>
          <w:rFonts w:cs="Arial"/>
          <w:szCs w:val="22"/>
        </w:rPr>
        <w:t xml:space="preserve">For each question submitted, Prospective Contractor should reference the specific </w:t>
      </w:r>
      <w:r w:rsidR="003174E1">
        <w:rPr>
          <w:rFonts w:cs="Arial"/>
          <w:szCs w:val="22"/>
        </w:rPr>
        <w:t>Solicitation</w:t>
      </w:r>
      <w:r w:rsidRPr="0003074E">
        <w:rPr>
          <w:rFonts w:cs="Arial"/>
          <w:szCs w:val="22"/>
        </w:rPr>
        <w:t xml:space="preserve"> item number to which the question refers.</w:t>
      </w:r>
    </w:p>
    <w:p w14:paraId="3E85306E" w14:textId="77777777" w:rsidR="0023247A" w:rsidRPr="0023247A" w:rsidRDefault="0023247A" w:rsidP="0023247A">
      <w:pPr>
        <w:pStyle w:val="ListParagraph"/>
        <w:numPr>
          <w:ilvl w:val="2"/>
          <w:numId w:val="7"/>
        </w:numPr>
        <w:rPr>
          <w:rFonts w:cs="Arial"/>
          <w:szCs w:val="22"/>
        </w:rPr>
      </w:pPr>
      <w:r w:rsidRPr="0023247A">
        <w:rPr>
          <w:rFonts w:cs="Arial"/>
          <w:szCs w:val="22"/>
        </w:rPr>
        <w:t xml:space="preserve">Prospective Contractors’ written questions will be consolidated and answered by ASUMH as deemed appropriate. ASUMH’s written response will be posted to the ASUMH website and emailed to prospective bidders. If Prospective Contractor questions are unclear or non-substantive in nature, ASUMH may request clarification of question(s) or decline to answer. </w:t>
      </w:r>
    </w:p>
    <w:p w14:paraId="31EA3D20" w14:textId="1ABF2B16" w:rsidR="000559AD" w:rsidRPr="0023247A" w:rsidRDefault="003174E1" w:rsidP="0023247A">
      <w:pPr>
        <w:spacing w:after="120"/>
        <w:rPr>
          <w:rFonts w:cs="Arial"/>
          <w:szCs w:val="22"/>
        </w:rPr>
      </w:pPr>
      <w:r w:rsidRPr="0023247A">
        <w:rPr>
          <w:rFonts w:cs="Arial"/>
          <w:szCs w:val="22"/>
        </w:rPr>
        <w:t xml:space="preserve"> </w:t>
      </w:r>
    </w:p>
    <w:p w14:paraId="6ABBCD5E" w14:textId="77777777" w:rsidR="0023247A" w:rsidRDefault="0023247A" w:rsidP="0023247A">
      <w:pPr>
        <w:pStyle w:val="ListParagraph"/>
        <w:numPr>
          <w:ilvl w:val="1"/>
          <w:numId w:val="7"/>
        </w:numPr>
        <w:rPr>
          <w:rFonts w:cs="Arial"/>
          <w:bCs/>
          <w:szCs w:val="22"/>
        </w:rPr>
      </w:pPr>
      <w:r w:rsidRPr="0023247A">
        <w:rPr>
          <w:rFonts w:cs="Arial"/>
          <w:bCs/>
          <w:szCs w:val="22"/>
        </w:rPr>
        <w:t xml:space="preserve">The Prospective Contractor should notify the buyer of any term, condition, etc. that precludes the Prospective Contractor from submitting a compliant, responsive bid. Prospective Contractors should </w:t>
      </w:r>
      <w:r w:rsidRPr="0023247A">
        <w:rPr>
          <w:rFonts w:cs="Arial"/>
          <w:bCs/>
          <w:szCs w:val="22"/>
        </w:rPr>
        <w:lastRenderedPageBreak/>
        <w:t xml:space="preserve">note that it is the responsibility of the Prospective Contractor to seek resolution of all such issues, including those relating to the terms and conditions of the contract, prior to the submission of a bid. </w:t>
      </w:r>
    </w:p>
    <w:p w14:paraId="121E1EE8" w14:textId="77777777" w:rsidR="0023247A" w:rsidRPr="0023247A" w:rsidRDefault="0023247A" w:rsidP="0023247A">
      <w:pPr>
        <w:pStyle w:val="ListParagraph"/>
        <w:ind w:left="929"/>
        <w:rPr>
          <w:rFonts w:cs="Arial"/>
          <w:bCs/>
          <w:szCs w:val="22"/>
        </w:rPr>
      </w:pPr>
    </w:p>
    <w:p w14:paraId="623A155C" w14:textId="59B47716" w:rsidR="000559AD" w:rsidRPr="0003074E" w:rsidRDefault="000559AD" w:rsidP="0003074E">
      <w:pPr>
        <w:pStyle w:val="ListParagraph"/>
        <w:numPr>
          <w:ilvl w:val="1"/>
          <w:numId w:val="7"/>
        </w:numPr>
        <w:spacing w:after="120"/>
        <w:rPr>
          <w:rFonts w:cs="Arial"/>
          <w:szCs w:val="22"/>
        </w:rPr>
      </w:pPr>
      <w:r w:rsidRPr="0003074E">
        <w:rPr>
          <w:rFonts w:cs="Arial"/>
          <w:szCs w:val="22"/>
        </w:rPr>
        <w:t xml:space="preserve">Prospective Contractors may contact the </w:t>
      </w:r>
      <w:r w:rsidR="00C7734C">
        <w:rPr>
          <w:rFonts w:cs="Arial"/>
          <w:szCs w:val="22"/>
        </w:rPr>
        <w:t>B</w:t>
      </w:r>
      <w:r w:rsidRPr="0003074E">
        <w:rPr>
          <w:rFonts w:cs="Arial"/>
          <w:szCs w:val="22"/>
        </w:rPr>
        <w:t>uyer with non-substantive questions at any time prior to the proposal opening.</w:t>
      </w:r>
    </w:p>
    <w:p w14:paraId="70B662EF" w14:textId="671F1286" w:rsidR="00C7734C" w:rsidRDefault="0023247A" w:rsidP="0023247A">
      <w:pPr>
        <w:pStyle w:val="ListParagraph"/>
        <w:numPr>
          <w:ilvl w:val="1"/>
          <w:numId w:val="7"/>
        </w:numPr>
        <w:rPr>
          <w:rFonts w:cs="Arial"/>
          <w:szCs w:val="22"/>
        </w:rPr>
      </w:pPr>
      <w:r w:rsidRPr="0023247A">
        <w:rPr>
          <w:rFonts w:cs="Arial"/>
          <w:szCs w:val="22"/>
        </w:rPr>
        <w:t>An oral statement by ASUMH will not be part of any contract resulting from this solicitation and may not reasonably be relied on by any Prospective Contractor as an aid to interpretation unless it is reduced to writing and expressly adopted by ASUMH.</w:t>
      </w:r>
    </w:p>
    <w:p w14:paraId="313C7F6B" w14:textId="77777777" w:rsidR="0023247A" w:rsidRPr="0023247A" w:rsidRDefault="0023247A" w:rsidP="0023247A">
      <w:pPr>
        <w:pStyle w:val="ListParagraph"/>
        <w:ind w:left="929"/>
        <w:rPr>
          <w:rFonts w:cs="Arial"/>
          <w:szCs w:val="22"/>
        </w:rPr>
      </w:pPr>
    </w:p>
    <w:p w14:paraId="71EEB700" w14:textId="5308BF6E" w:rsidR="00C7734C" w:rsidRPr="00160DE4" w:rsidRDefault="00C7734C" w:rsidP="00C7734C">
      <w:pPr>
        <w:pStyle w:val="ListParagraph"/>
        <w:numPr>
          <w:ilvl w:val="1"/>
          <w:numId w:val="7"/>
        </w:numPr>
        <w:spacing w:after="160"/>
        <w:rPr>
          <w:szCs w:val="22"/>
        </w:rPr>
      </w:pPr>
      <w:bookmarkStart w:id="8" w:name="_Hlk117511122"/>
      <w:r w:rsidRPr="7282866D">
        <w:rPr>
          <w:rFonts w:cs="Arial"/>
          <w:szCs w:val="22"/>
        </w:rPr>
        <w:t xml:space="preserve">Only an addendum written and authorized by </w:t>
      </w:r>
      <w:r w:rsidR="0023247A">
        <w:rPr>
          <w:rFonts w:cs="Arial"/>
          <w:szCs w:val="22"/>
        </w:rPr>
        <w:t xml:space="preserve">ASUMH </w:t>
      </w:r>
      <w:r w:rsidRPr="7282866D">
        <w:rPr>
          <w:rFonts w:cs="Arial"/>
          <w:szCs w:val="22"/>
        </w:rPr>
        <w:t xml:space="preserve">will modify the </w:t>
      </w:r>
      <w:r w:rsidRPr="00AD2D69">
        <w:rPr>
          <w:rFonts w:cs="Arial"/>
          <w:szCs w:val="22"/>
        </w:rPr>
        <w:t>Solicitation</w:t>
      </w:r>
      <w:r>
        <w:rPr>
          <w:rFonts w:cs="Arial"/>
          <w:szCs w:val="22"/>
        </w:rPr>
        <w:t>.</w:t>
      </w:r>
    </w:p>
    <w:p w14:paraId="23C451CA" w14:textId="77777777" w:rsidR="00B17959" w:rsidRPr="0003074E" w:rsidRDefault="00B17959" w:rsidP="008B002D">
      <w:pPr>
        <w:pStyle w:val="Heading2"/>
      </w:pPr>
      <w:bookmarkStart w:id="9" w:name="_Hlk214532642"/>
      <w:bookmarkEnd w:id="1"/>
      <w:bookmarkEnd w:id="2"/>
      <w:bookmarkEnd w:id="3"/>
      <w:bookmarkEnd w:id="8"/>
      <w:r w:rsidRPr="0003074E">
        <w:t>RESPONSE DOCUMENTS</w:t>
      </w:r>
    </w:p>
    <w:bookmarkEnd w:id="9"/>
    <w:p w14:paraId="663E4082" w14:textId="63F9C97F" w:rsidR="00B17959" w:rsidRPr="0003074E" w:rsidRDefault="00DA65BE" w:rsidP="0003074E">
      <w:pPr>
        <w:pStyle w:val="ListParagraph"/>
        <w:numPr>
          <w:ilvl w:val="1"/>
          <w:numId w:val="4"/>
        </w:numPr>
        <w:spacing w:after="120"/>
        <w:rPr>
          <w:rFonts w:eastAsiaTheme="minorEastAsia" w:cs="Arial"/>
          <w:i/>
          <w:szCs w:val="22"/>
        </w:rPr>
      </w:pPr>
      <w:r w:rsidRPr="00DA65BE">
        <w:rPr>
          <w:rFonts w:eastAsiaTheme="minorEastAsia" w:cs="Arial"/>
          <w:iCs/>
          <w:szCs w:val="22"/>
        </w:rPr>
        <w:t>Original</w:t>
      </w:r>
      <w:r>
        <w:rPr>
          <w:rFonts w:eastAsiaTheme="minorEastAsia" w:cs="Arial"/>
          <w:i/>
          <w:szCs w:val="22"/>
        </w:rPr>
        <w:t xml:space="preserve"> </w:t>
      </w:r>
      <w:bookmarkStart w:id="10" w:name="_Hlk214527229"/>
      <w:r w:rsidR="0023247A">
        <w:rPr>
          <w:rFonts w:eastAsiaTheme="minorEastAsia" w:cs="Arial"/>
          <w:i/>
          <w:szCs w:val="22"/>
        </w:rPr>
        <w:t>Bid</w:t>
      </w:r>
      <w:r w:rsidR="00B17959" w:rsidRPr="0003074E">
        <w:rPr>
          <w:rFonts w:eastAsiaTheme="minorEastAsia" w:cs="Arial"/>
          <w:i/>
          <w:szCs w:val="22"/>
        </w:rPr>
        <w:t xml:space="preserve"> Proposal Packet</w:t>
      </w:r>
      <w:bookmarkEnd w:id="10"/>
    </w:p>
    <w:p w14:paraId="07B78E70" w14:textId="40E3CF9C" w:rsidR="0023247A" w:rsidRPr="00AC4077" w:rsidRDefault="0023247A" w:rsidP="0023247A">
      <w:pPr>
        <w:pStyle w:val="ListParagraph"/>
        <w:numPr>
          <w:ilvl w:val="2"/>
          <w:numId w:val="4"/>
        </w:numPr>
        <w:spacing w:after="120"/>
        <w:rPr>
          <w:rFonts w:eastAsiaTheme="minorEastAsia" w:cs="Arial"/>
          <w:szCs w:val="22"/>
        </w:rPr>
      </w:pPr>
      <w:r w:rsidRPr="00AC4077">
        <w:rPr>
          <w:rFonts w:eastAsiaTheme="minorEastAsia" w:cs="Arial"/>
          <w:szCs w:val="22"/>
        </w:rPr>
        <w:t xml:space="preserve">Prospective Contractors </w:t>
      </w:r>
      <w:r w:rsidRPr="00AC4077">
        <w:rPr>
          <w:rFonts w:eastAsiaTheme="minorEastAsia" w:cs="Arial"/>
          <w:b/>
          <w:bCs/>
          <w:szCs w:val="22"/>
        </w:rPr>
        <w:t>shall</w:t>
      </w:r>
      <w:r w:rsidRPr="00AC4077">
        <w:rPr>
          <w:rFonts w:eastAsiaTheme="minorEastAsia" w:cs="Arial"/>
          <w:szCs w:val="22"/>
        </w:rPr>
        <w:t xml:space="preserve"> utilize the </w:t>
      </w:r>
      <w:r w:rsidRPr="0023247A">
        <w:rPr>
          <w:rFonts w:eastAsiaTheme="minorEastAsia" w:cs="Arial"/>
          <w:i/>
          <w:iCs/>
          <w:szCs w:val="22"/>
        </w:rPr>
        <w:t xml:space="preserve">Bid Proposal Packet </w:t>
      </w:r>
      <w:r w:rsidRPr="00AC4077">
        <w:rPr>
          <w:rFonts w:eastAsiaTheme="minorEastAsia" w:cs="Arial"/>
          <w:szCs w:val="22"/>
        </w:rPr>
        <w:t>to submit their responses.</w:t>
      </w:r>
    </w:p>
    <w:p w14:paraId="27E00846" w14:textId="6AB2F67A" w:rsidR="0023247A" w:rsidRPr="00AC4077" w:rsidRDefault="0023247A" w:rsidP="0023247A">
      <w:pPr>
        <w:pStyle w:val="ListParagraph"/>
        <w:numPr>
          <w:ilvl w:val="2"/>
          <w:numId w:val="4"/>
        </w:numPr>
        <w:spacing w:after="120"/>
        <w:rPr>
          <w:rFonts w:eastAsiaTheme="minorEastAsia" w:cs="Arial"/>
          <w:szCs w:val="22"/>
        </w:rPr>
      </w:pPr>
      <w:r w:rsidRPr="00AC4077">
        <w:rPr>
          <w:rFonts w:cs="Arial"/>
          <w:szCs w:val="22"/>
        </w:rPr>
        <w:t xml:space="preserve">The following items are proposal submission requirements and </w:t>
      </w:r>
      <w:r w:rsidRPr="00AC4077">
        <w:rPr>
          <w:rFonts w:cs="Arial"/>
          <w:b/>
          <w:szCs w:val="22"/>
        </w:rPr>
        <w:t xml:space="preserve">must </w:t>
      </w:r>
      <w:r w:rsidRPr="00AC4077">
        <w:rPr>
          <w:rFonts w:cs="Arial"/>
          <w:szCs w:val="22"/>
        </w:rPr>
        <w:t>b</w:t>
      </w:r>
      <w:r>
        <w:rPr>
          <w:rFonts w:cs="Arial"/>
          <w:szCs w:val="22"/>
        </w:rPr>
        <w:t>e</w:t>
      </w:r>
      <w:r w:rsidRPr="00AC4077">
        <w:rPr>
          <w:rFonts w:cs="Arial"/>
          <w:szCs w:val="22"/>
        </w:rPr>
        <w:t xml:space="preserve"> submitted as a </w:t>
      </w:r>
      <w:r w:rsidRPr="0023247A">
        <w:rPr>
          <w:rFonts w:cs="Arial"/>
          <w:szCs w:val="22"/>
        </w:rPr>
        <w:t>hardcopy</w:t>
      </w:r>
      <w:r w:rsidRPr="00AC4077">
        <w:rPr>
          <w:rFonts w:cs="Arial"/>
          <w:color w:val="4F81BD" w:themeColor="accent1"/>
          <w:szCs w:val="22"/>
        </w:rPr>
        <w:t xml:space="preserve"> </w:t>
      </w:r>
      <w:r w:rsidRPr="00AC4077">
        <w:rPr>
          <w:rFonts w:cs="Arial"/>
          <w:szCs w:val="22"/>
        </w:rPr>
        <w:t>part of a Prospective Contractor’s proposal response.</w:t>
      </w:r>
    </w:p>
    <w:p w14:paraId="58AA3800" w14:textId="77777777" w:rsidR="0023247A" w:rsidRPr="00AC4077" w:rsidRDefault="0023247A" w:rsidP="0023247A">
      <w:pPr>
        <w:pStyle w:val="ListParagraph"/>
        <w:numPr>
          <w:ilvl w:val="3"/>
          <w:numId w:val="4"/>
        </w:numPr>
        <w:spacing w:after="120"/>
        <w:rPr>
          <w:rFonts w:eastAsiaTheme="minorEastAsia" w:cs="Arial"/>
          <w:szCs w:val="22"/>
        </w:rPr>
      </w:pPr>
      <w:proofErr w:type="gramStart"/>
      <w:r w:rsidRPr="00AC4077">
        <w:rPr>
          <w:rFonts w:eastAsiaTheme="minorEastAsia" w:cs="Arial"/>
          <w:szCs w:val="22"/>
        </w:rPr>
        <w:t>Original</w:t>
      </w:r>
      <w:proofErr w:type="gramEnd"/>
      <w:r w:rsidRPr="00AC4077">
        <w:rPr>
          <w:rFonts w:eastAsiaTheme="minorEastAsia" w:cs="Arial"/>
          <w:szCs w:val="22"/>
        </w:rPr>
        <w:t xml:space="preserve"> signed </w:t>
      </w:r>
      <w:r w:rsidRPr="00AC4077">
        <w:rPr>
          <w:rFonts w:eastAsiaTheme="minorEastAsia" w:cs="Arial"/>
          <w:i/>
          <w:szCs w:val="22"/>
        </w:rPr>
        <w:t>Proposal Signature Page</w:t>
      </w:r>
      <w:r w:rsidRPr="00AC4077">
        <w:rPr>
          <w:rFonts w:eastAsiaTheme="minorEastAsia" w:cs="Arial"/>
          <w:szCs w:val="22"/>
        </w:rPr>
        <w:t xml:space="preserve">. </w:t>
      </w:r>
      <w:proofErr w:type="gramStart"/>
      <w:r w:rsidRPr="00AC4077">
        <w:rPr>
          <w:rFonts w:eastAsiaTheme="minorEastAsia" w:cs="Arial"/>
          <w:szCs w:val="22"/>
        </w:rPr>
        <w:t>Signature</w:t>
      </w:r>
      <w:proofErr w:type="gramEnd"/>
      <w:r w:rsidRPr="00AC4077">
        <w:rPr>
          <w:rFonts w:eastAsiaTheme="minorEastAsia" w:cs="Arial"/>
          <w:szCs w:val="22"/>
        </w:rPr>
        <w:t xml:space="preserve"> may be ink or digital. </w:t>
      </w:r>
    </w:p>
    <w:p w14:paraId="15333849" w14:textId="1062AED3" w:rsidR="0023247A" w:rsidRPr="00AC4077" w:rsidRDefault="0023247A" w:rsidP="0023247A">
      <w:pPr>
        <w:pStyle w:val="ListParagraph"/>
        <w:numPr>
          <w:ilvl w:val="3"/>
          <w:numId w:val="4"/>
        </w:numPr>
        <w:spacing w:after="120"/>
        <w:rPr>
          <w:rFonts w:eastAsiaTheme="minorEastAsia" w:cs="Arial"/>
          <w:szCs w:val="22"/>
        </w:rPr>
      </w:pPr>
      <w:r w:rsidRPr="00AC4077">
        <w:rPr>
          <w:rFonts w:eastAsiaTheme="minorEastAsia" w:cs="Arial"/>
          <w:szCs w:val="22"/>
        </w:rPr>
        <w:t xml:space="preserve">One original hardcopy of the </w:t>
      </w:r>
      <w:r>
        <w:rPr>
          <w:rFonts w:eastAsiaTheme="minorEastAsia" w:cs="Arial"/>
          <w:szCs w:val="22"/>
        </w:rPr>
        <w:t>Bid</w:t>
      </w:r>
      <w:r w:rsidRPr="00AC4077">
        <w:rPr>
          <w:rFonts w:eastAsiaTheme="minorEastAsia" w:cs="Arial"/>
          <w:szCs w:val="22"/>
        </w:rPr>
        <w:t xml:space="preserve"> Proposal response to the </w:t>
      </w:r>
      <w:r w:rsidRPr="00AC4077">
        <w:rPr>
          <w:rFonts w:eastAsiaTheme="minorEastAsia" w:cs="Arial"/>
          <w:i/>
          <w:szCs w:val="22"/>
        </w:rPr>
        <w:t>Information for Evaluation</w:t>
      </w:r>
      <w:r w:rsidRPr="00AC4077">
        <w:rPr>
          <w:rFonts w:eastAsiaTheme="minorEastAsia" w:cs="Arial"/>
          <w:szCs w:val="22"/>
        </w:rPr>
        <w:t xml:space="preserve"> section included in the </w:t>
      </w:r>
      <w:r>
        <w:rPr>
          <w:rFonts w:cs="Arial"/>
          <w:i/>
          <w:szCs w:val="22"/>
        </w:rPr>
        <w:t>Bid</w:t>
      </w:r>
      <w:r w:rsidRPr="00AC4077">
        <w:rPr>
          <w:rFonts w:cs="Arial"/>
          <w:i/>
          <w:szCs w:val="22"/>
        </w:rPr>
        <w:t xml:space="preserve"> Proposal Packet</w:t>
      </w:r>
      <w:r w:rsidRPr="00AC4077">
        <w:rPr>
          <w:rFonts w:eastAsiaTheme="minorEastAsia" w:cs="Arial"/>
          <w:szCs w:val="22"/>
        </w:rPr>
        <w:t xml:space="preserve">, </w:t>
      </w:r>
      <w:r w:rsidRPr="00AC4077">
        <w:rPr>
          <w:rFonts w:cs="Arial"/>
          <w:szCs w:val="22"/>
        </w:rPr>
        <w:t xml:space="preserve">which </w:t>
      </w:r>
      <w:r w:rsidRPr="00AC4077">
        <w:rPr>
          <w:rFonts w:cs="Arial"/>
          <w:b/>
          <w:szCs w:val="22"/>
        </w:rPr>
        <w:t>must</w:t>
      </w:r>
      <w:r w:rsidRPr="00AC4077">
        <w:rPr>
          <w:rFonts w:cs="Arial"/>
          <w:szCs w:val="22"/>
        </w:rPr>
        <w:t xml:space="preserve"> be in the English language.</w:t>
      </w:r>
    </w:p>
    <w:p w14:paraId="69030BA7" w14:textId="77777777" w:rsidR="0023247A" w:rsidRPr="00AC4077" w:rsidRDefault="0023247A" w:rsidP="0023247A">
      <w:pPr>
        <w:pStyle w:val="ListParagraph"/>
        <w:numPr>
          <w:ilvl w:val="3"/>
          <w:numId w:val="4"/>
        </w:numPr>
        <w:spacing w:after="120"/>
        <w:rPr>
          <w:rFonts w:eastAsiaTheme="minorEastAsia" w:cs="Arial"/>
          <w:szCs w:val="22"/>
        </w:rPr>
      </w:pPr>
      <w:r w:rsidRPr="00AC4077">
        <w:rPr>
          <w:rFonts w:eastAsiaTheme="minorEastAsia" w:cs="Arial"/>
          <w:szCs w:val="22"/>
        </w:rPr>
        <w:t xml:space="preserve">One original hardcopy of the completed </w:t>
      </w:r>
      <w:r w:rsidRPr="0023247A">
        <w:rPr>
          <w:rFonts w:cs="Arial"/>
          <w:i/>
          <w:szCs w:val="22"/>
        </w:rPr>
        <w:t>Official Solicitation Price Sheet</w:t>
      </w:r>
      <w:r w:rsidRPr="00AC4077">
        <w:rPr>
          <w:rFonts w:cs="Arial"/>
          <w:iCs/>
          <w:color w:val="0070C0"/>
          <w:szCs w:val="22"/>
        </w:rPr>
        <w:t xml:space="preserve">. </w:t>
      </w:r>
    </w:p>
    <w:p w14:paraId="08DF4EBB" w14:textId="13CF0D0C" w:rsidR="00DA65BE" w:rsidRPr="00DA65BE" w:rsidRDefault="00B17959" w:rsidP="00FC27C9">
      <w:pPr>
        <w:pStyle w:val="ListParagraph"/>
        <w:numPr>
          <w:ilvl w:val="4"/>
          <w:numId w:val="4"/>
        </w:numPr>
        <w:spacing w:after="120"/>
        <w:rPr>
          <w:rFonts w:eastAsiaTheme="minorEastAsia" w:cs="Arial"/>
          <w:szCs w:val="22"/>
        </w:rPr>
      </w:pPr>
      <w:r w:rsidRPr="0003074E">
        <w:rPr>
          <w:rFonts w:cs="Arial"/>
          <w:szCs w:val="22"/>
        </w:rPr>
        <w:t xml:space="preserve">Pricing </w:t>
      </w:r>
      <w:r w:rsidRPr="0003074E">
        <w:rPr>
          <w:rFonts w:cs="Arial"/>
          <w:b/>
          <w:szCs w:val="22"/>
        </w:rPr>
        <w:t xml:space="preserve">must </w:t>
      </w:r>
      <w:r w:rsidRPr="0003074E">
        <w:rPr>
          <w:rFonts w:cs="Arial"/>
          <w:szCs w:val="22"/>
        </w:rPr>
        <w:t>be proposed in U.S. dollars and cents</w:t>
      </w:r>
      <w:r w:rsidR="009F0331" w:rsidRPr="0003074E">
        <w:rPr>
          <w:rFonts w:cs="Arial"/>
          <w:szCs w:val="22"/>
        </w:rPr>
        <w:t>.</w:t>
      </w:r>
      <w:r w:rsidR="009C2845" w:rsidRPr="0003074E">
        <w:rPr>
          <w:rFonts w:cs="Arial"/>
          <w:szCs w:val="22"/>
        </w:rPr>
        <w:t xml:space="preserve"> </w:t>
      </w:r>
    </w:p>
    <w:p w14:paraId="2D334C50" w14:textId="11301C11" w:rsidR="00FC27C9" w:rsidRPr="0088542E" w:rsidRDefault="00FC27C9" w:rsidP="00FC27C9">
      <w:pPr>
        <w:pStyle w:val="ListParagraph"/>
        <w:numPr>
          <w:ilvl w:val="4"/>
          <w:numId w:val="4"/>
        </w:numPr>
        <w:spacing w:after="120"/>
        <w:rPr>
          <w:rFonts w:eastAsiaTheme="minorEastAsia" w:cs="Arial"/>
          <w:szCs w:val="22"/>
        </w:rPr>
      </w:pPr>
      <w:r w:rsidRPr="00F136EB">
        <w:rPr>
          <w:rFonts w:cs="Arial"/>
          <w:szCs w:val="22"/>
        </w:rPr>
        <w:t>State or local sales taxes</w:t>
      </w:r>
      <w:r>
        <w:rPr>
          <w:rFonts w:cs="Arial"/>
          <w:szCs w:val="22"/>
        </w:rPr>
        <w:t xml:space="preserve"> should not be included</w:t>
      </w:r>
      <w:r w:rsidRPr="00F136EB">
        <w:rPr>
          <w:rFonts w:cs="Arial"/>
          <w:szCs w:val="22"/>
        </w:rPr>
        <w:t xml:space="preserve"> in the price.</w:t>
      </w:r>
      <w:r>
        <w:rPr>
          <w:rFonts w:cs="Arial"/>
          <w:szCs w:val="22"/>
        </w:rPr>
        <w:t xml:space="preserve"> </w:t>
      </w:r>
      <w:r w:rsidRPr="00F136EB">
        <w:rPr>
          <w:rFonts w:cs="Arial"/>
          <w:szCs w:val="22"/>
        </w:rPr>
        <w:t xml:space="preserve">Trade discounts should be deducted from the unit </w:t>
      </w:r>
      <w:r w:rsidR="0023247A" w:rsidRPr="00F136EB">
        <w:rPr>
          <w:rFonts w:cs="Arial"/>
          <w:szCs w:val="22"/>
        </w:rPr>
        <w:t>price,</w:t>
      </w:r>
      <w:r w:rsidRPr="00F136EB">
        <w:rPr>
          <w:rFonts w:cs="Arial"/>
          <w:szCs w:val="22"/>
        </w:rPr>
        <w:t xml:space="preserve"> and the net price should be shown in th</w:t>
      </w:r>
      <w:r>
        <w:rPr>
          <w:rFonts w:cs="Arial"/>
          <w:szCs w:val="22"/>
        </w:rPr>
        <w:t xml:space="preserve">e </w:t>
      </w:r>
      <w:r w:rsidRPr="00F623BF">
        <w:rPr>
          <w:rFonts w:cs="Arial"/>
          <w:szCs w:val="22"/>
        </w:rPr>
        <w:t>Pricing Response</w:t>
      </w:r>
    </w:p>
    <w:p w14:paraId="63EAD97B" w14:textId="0355CED3" w:rsidR="0088542E" w:rsidRPr="0088542E" w:rsidRDefault="0088542E" w:rsidP="0088542E">
      <w:pPr>
        <w:pStyle w:val="ListParagraph"/>
        <w:numPr>
          <w:ilvl w:val="0"/>
          <w:numId w:val="61"/>
        </w:numPr>
        <w:spacing w:after="120"/>
        <w:rPr>
          <w:rFonts w:eastAsiaTheme="minorEastAsia" w:cs="Arial"/>
          <w:szCs w:val="22"/>
        </w:rPr>
      </w:pPr>
      <w:r w:rsidRPr="0088542E">
        <w:rPr>
          <w:rFonts w:eastAsiaTheme="minorEastAsia" w:cs="Arial"/>
          <w:szCs w:val="22"/>
        </w:rPr>
        <w:t xml:space="preserve">The Official Solicitation Price Sheet, including the hard copy and electronic copy, must be separately sealed from the </w:t>
      </w:r>
      <w:r>
        <w:rPr>
          <w:rFonts w:eastAsiaTheme="minorEastAsia" w:cs="Arial"/>
          <w:szCs w:val="22"/>
        </w:rPr>
        <w:t>Bid</w:t>
      </w:r>
      <w:r w:rsidRPr="0088542E">
        <w:rPr>
          <w:rFonts w:eastAsiaTheme="minorEastAsia" w:cs="Arial"/>
          <w:szCs w:val="22"/>
        </w:rPr>
        <w:t xml:space="preserve"> Proposal Packet and should be clearly marked as "Pricing." A Prospective Contractor shall not include any pricing in the hard copies or electronic copies of their </w:t>
      </w:r>
      <w:r>
        <w:rPr>
          <w:rFonts w:eastAsiaTheme="minorEastAsia" w:cs="Arial"/>
          <w:szCs w:val="22"/>
        </w:rPr>
        <w:t>Bid</w:t>
      </w:r>
      <w:r w:rsidRPr="0088542E">
        <w:rPr>
          <w:rFonts w:eastAsiaTheme="minorEastAsia" w:cs="Arial"/>
          <w:szCs w:val="22"/>
        </w:rPr>
        <w:t xml:space="preserve"> Proposal Packet.</w:t>
      </w:r>
    </w:p>
    <w:p w14:paraId="76926663" w14:textId="7DB1802E" w:rsidR="009F0331" w:rsidRDefault="009F0331" w:rsidP="0003074E">
      <w:pPr>
        <w:pStyle w:val="ListParagraph"/>
        <w:numPr>
          <w:ilvl w:val="3"/>
          <w:numId w:val="4"/>
        </w:numPr>
        <w:spacing w:after="120"/>
        <w:rPr>
          <w:rFonts w:eastAsiaTheme="minorEastAsia" w:cs="Arial"/>
          <w:szCs w:val="22"/>
        </w:rPr>
      </w:pPr>
      <w:r w:rsidRPr="0003074E">
        <w:rPr>
          <w:rFonts w:eastAsiaTheme="minorEastAsia" w:cs="Arial"/>
          <w:i/>
          <w:szCs w:val="22"/>
        </w:rPr>
        <w:t>Proposed</w:t>
      </w:r>
      <w:r w:rsidRPr="0003074E">
        <w:rPr>
          <w:rFonts w:eastAsiaTheme="minorEastAsia" w:cs="Arial"/>
          <w:szCs w:val="22"/>
        </w:rPr>
        <w:t xml:space="preserve"> </w:t>
      </w:r>
      <w:r w:rsidRPr="0003074E">
        <w:rPr>
          <w:rFonts w:eastAsiaTheme="minorEastAsia" w:cs="Arial"/>
          <w:i/>
          <w:iCs/>
          <w:szCs w:val="22"/>
        </w:rPr>
        <w:t>Subcontractors Form</w:t>
      </w:r>
      <w:r w:rsidR="00F05E11">
        <w:rPr>
          <w:rFonts w:eastAsiaTheme="minorEastAsia" w:cs="Arial"/>
          <w:szCs w:val="22"/>
        </w:rPr>
        <w:t xml:space="preserve"> </w:t>
      </w:r>
    </w:p>
    <w:p w14:paraId="5460DCEE" w14:textId="2555F0E0" w:rsidR="00F05E11" w:rsidRPr="0003074E" w:rsidRDefault="00606630" w:rsidP="00606630">
      <w:pPr>
        <w:pStyle w:val="ListParagraph"/>
        <w:numPr>
          <w:ilvl w:val="3"/>
          <w:numId w:val="4"/>
        </w:numPr>
        <w:spacing w:after="120"/>
        <w:rPr>
          <w:rFonts w:eastAsiaTheme="minorEastAsia" w:cs="Arial"/>
          <w:szCs w:val="22"/>
        </w:rPr>
      </w:pPr>
      <w:bookmarkStart w:id="11" w:name="_Hlk206511470"/>
      <w:r w:rsidRPr="0003074E">
        <w:rPr>
          <w:rFonts w:eastAsiaTheme="minorEastAsia" w:cs="Arial"/>
          <w:szCs w:val="22"/>
        </w:rPr>
        <w:t xml:space="preserve">Copy of Prospective Contractor’s </w:t>
      </w:r>
      <w:r w:rsidRPr="0003074E">
        <w:rPr>
          <w:rFonts w:eastAsiaTheme="minorEastAsia" w:cs="Arial"/>
          <w:i/>
          <w:szCs w:val="22"/>
        </w:rPr>
        <w:t>Equal Opportunity Policy</w:t>
      </w:r>
      <w:r w:rsidRPr="0003074E">
        <w:rPr>
          <w:rFonts w:eastAsiaTheme="minorEastAsia" w:cs="Arial"/>
          <w:szCs w:val="22"/>
        </w:rPr>
        <w:t>.</w:t>
      </w:r>
      <w:r w:rsidRPr="0003074E">
        <w:rPr>
          <w:rFonts w:eastAsiaTheme="minorEastAsia" w:cs="Arial"/>
          <w:szCs w:val="22"/>
          <w:highlight w:val="yellow"/>
        </w:rPr>
        <w:t xml:space="preserve"> </w:t>
      </w:r>
    </w:p>
    <w:p w14:paraId="6DD1CA96" w14:textId="7C3FFC96" w:rsidR="00F05E11" w:rsidRPr="006D2E67" w:rsidRDefault="00F05E11" w:rsidP="00F05E11">
      <w:pPr>
        <w:pStyle w:val="ListParagraph"/>
        <w:numPr>
          <w:ilvl w:val="4"/>
          <w:numId w:val="4"/>
        </w:numPr>
        <w:spacing w:after="160"/>
        <w:rPr>
          <w:rFonts w:eastAsiaTheme="minorEastAsia"/>
          <w:szCs w:val="22"/>
        </w:rPr>
      </w:pPr>
      <w:bookmarkStart w:id="12" w:name="_Hlk117511725"/>
      <w:r>
        <w:rPr>
          <w:rFonts w:cs="Arial"/>
          <w:szCs w:val="22"/>
        </w:rPr>
        <w:t>Pursuant to</w:t>
      </w:r>
      <w:r w:rsidRPr="00167E37">
        <w:rPr>
          <w:rFonts w:cs="Arial"/>
          <w:szCs w:val="22"/>
        </w:rPr>
        <w:t xml:space="preserve"> Arkansas Code Annotated § 19-</w:t>
      </w:r>
      <w:r w:rsidR="00005978">
        <w:rPr>
          <w:rFonts w:cs="Arial"/>
          <w:szCs w:val="22"/>
        </w:rPr>
        <w:t>60</w:t>
      </w:r>
      <w:r w:rsidRPr="00167E37">
        <w:rPr>
          <w:rFonts w:cs="Arial"/>
          <w:szCs w:val="22"/>
        </w:rPr>
        <w:t>-104, OSP require</w:t>
      </w:r>
      <w:r>
        <w:rPr>
          <w:rFonts w:cs="Arial"/>
          <w:szCs w:val="22"/>
        </w:rPr>
        <w:t>s</w:t>
      </w:r>
      <w:r w:rsidRPr="00167E37">
        <w:rPr>
          <w:rFonts w:cs="Arial"/>
          <w:szCs w:val="22"/>
        </w:rPr>
        <w:t xml:space="preserve"> a Prospective Contractor bidding on a state contract to submit a copy of the Prospective Contractor’s </w:t>
      </w:r>
      <w:r w:rsidRPr="00167E37">
        <w:rPr>
          <w:rFonts w:cs="Arial"/>
          <w:i/>
          <w:szCs w:val="22"/>
        </w:rPr>
        <w:t>Equal Opportunity (EO) Policy</w:t>
      </w:r>
      <w:r w:rsidRPr="00167E37">
        <w:rPr>
          <w:rFonts w:cs="Arial"/>
          <w:szCs w:val="22"/>
        </w:rPr>
        <w:t>.</w:t>
      </w:r>
      <w:r>
        <w:rPr>
          <w:rFonts w:cs="Arial"/>
          <w:szCs w:val="22"/>
        </w:rPr>
        <w:t xml:space="preserve"> </w:t>
      </w:r>
    </w:p>
    <w:p w14:paraId="5EAE72B6" w14:textId="03267530" w:rsidR="00606630" w:rsidRPr="00606630" w:rsidRDefault="00F05E11" w:rsidP="00F05E11">
      <w:pPr>
        <w:pStyle w:val="ListParagraph"/>
        <w:numPr>
          <w:ilvl w:val="4"/>
          <w:numId w:val="4"/>
        </w:numPr>
        <w:spacing w:after="120"/>
        <w:rPr>
          <w:rFonts w:eastAsiaTheme="minorEastAsia" w:cs="Arial"/>
          <w:szCs w:val="22"/>
        </w:rPr>
      </w:pPr>
      <w:r w:rsidRPr="00167E37">
        <w:rPr>
          <w:rFonts w:cs="Arial"/>
          <w:szCs w:val="22"/>
        </w:rPr>
        <w:t xml:space="preserve">Prospective Contractors </w:t>
      </w:r>
      <w:r>
        <w:rPr>
          <w:rFonts w:cs="Arial"/>
          <w:szCs w:val="22"/>
        </w:rPr>
        <w:t>n</w:t>
      </w:r>
      <w:r w:rsidRPr="00167E37">
        <w:rPr>
          <w:rFonts w:cs="Arial"/>
          <w:szCs w:val="22"/>
        </w:rPr>
        <w:t xml:space="preserve">ot required by law to have an </w:t>
      </w:r>
      <w:r w:rsidRPr="00167E37">
        <w:rPr>
          <w:rFonts w:cs="Arial"/>
          <w:i/>
          <w:szCs w:val="22"/>
        </w:rPr>
        <w:t>EO Policy</w:t>
      </w:r>
      <w:r w:rsidRPr="00167E37">
        <w:rPr>
          <w:rFonts w:cs="Arial"/>
          <w:szCs w:val="22"/>
        </w:rPr>
        <w:t xml:space="preserve"> </w:t>
      </w:r>
      <w:r w:rsidRPr="00167E37">
        <w:rPr>
          <w:rFonts w:cs="Arial"/>
          <w:b/>
          <w:szCs w:val="22"/>
        </w:rPr>
        <w:t xml:space="preserve">must </w:t>
      </w:r>
      <w:r w:rsidRPr="00167E37">
        <w:rPr>
          <w:rFonts w:cs="Arial"/>
          <w:szCs w:val="22"/>
        </w:rPr>
        <w:t>submit a written statement to that effect</w:t>
      </w:r>
      <w:bookmarkEnd w:id="12"/>
      <w:r>
        <w:rPr>
          <w:rFonts w:cs="Arial"/>
          <w:szCs w:val="22"/>
        </w:rPr>
        <w:t>.</w:t>
      </w:r>
    </w:p>
    <w:bookmarkEnd w:id="11"/>
    <w:p w14:paraId="112557D6" w14:textId="77777777" w:rsidR="00E019A3" w:rsidRPr="0003074E" w:rsidRDefault="00E019A3" w:rsidP="0003074E">
      <w:pPr>
        <w:pStyle w:val="ListParagraph"/>
        <w:numPr>
          <w:ilvl w:val="2"/>
          <w:numId w:val="4"/>
        </w:numPr>
        <w:spacing w:after="120"/>
        <w:rPr>
          <w:rFonts w:eastAsiaTheme="minorEastAsia" w:cs="Arial"/>
          <w:szCs w:val="22"/>
        </w:rPr>
      </w:pPr>
      <w:r w:rsidRPr="0003074E">
        <w:rPr>
          <w:rFonts w:cs="Arial"/>
        </w:rPr>
        <w:t xml:space="preserve">The following items, which </w:t>
      </w:r>
      <w:r w:rsidRPr="0003074E">
        <w:rPr>
          <w:rFonts w:cs="Arial"/>
          <w:b/>
          <w:bCs/>
        </w:rPr>
        <w:t>must</w:t>
      </w:r>
      <w:r w:rsidRPr="0003074E">
        <w:rPr>
          <w:rFonts w:cs="Arial"/>
        </w:rPr>
        <w:t xml:space="preserve"> be submitted prior to a contract award to the Prospective Contractor, may also be included with the Prospective Contractor’s proposal: </w:t>
      </w:r>
    </w:p>
    <w:p w14:paraId="0F9BFC19" w14:textId="4634E92C" w:rsidR="00B17959" w:rsidRPr="0003074E" w:rsidRDefault="00B17959" w:rsidP="0003074E">
      <w:pPr>
        <w:pStyle w:val="ListParagraph"/>
        <w:numPr>
          <w:ilvl w:val="3"/>
          <w:numId w:val="5"/>
        </w:numPr>
        <w:spacing w:after="120"/>
        <w:rPr>
          <w:rFonts w:eastAsiaTheme="minorEastAsia" w:cs="Arial"/>
          <w:szCs w:val="22"/>
        </w:rPr>
      </w:pPr>
      <w:r w:rsidRPr="0003074E">
        <w:rPr>
          <w:rFonts w:eastAsiaTheme="minorEastAsia" w:cs="Arial"/>
          <w:i/>
          <w:iCs/>
          <w:szCs w:val="22"/>
        </w:rPr>
        <w:t>EO 98-04: Contract and Grant Disclosure Form</w:t>
      </w:r>
      <w:r w:rsidRPr="0003074E">
        <w:rPr>
          <w:rFonts w:eastAsiaTheme="minorEastAsia" w:cs="Arial"/>
          <w:szCs w:val="22"/>
        </w:rPr>
        <w:t>.</w:t>
      </w:r>
      <w:r w:rsidR="003174E1">
        <w:rPr>
          <w:rFonts w:eastAsiaTheme="minorEastAsia" w:cs="Arial"/>
          <w:szCs w:val="22"/>
        </w:rPr>
        <w:t xml:space="preserve"> </w:t>
      </w:r>
    </w:p>
    <w:p w14:paraId="1645C01F" w14:textId="66F6ED2E" w:rsidR="00B17959" w:rsidRPr="0003074E" w:rsidRDefault="00B17959" w:rsidP="0003074E">
      <w:pPr>
        <w:pStyle w:val="ListParagraph"/>
        <w:numPr>
          <w:ilvl w:val="3"/>
          <w:numId w:val="5"/>
        </w:numPr>
        <w:spacing w:after="120"/>
        <w:rPr>
          <w:rFonts w:eastAsiaTheme="minorEastAsia" w:cs="Arial"/>
          <w:szCs w:val="22"/>
        </w:rPr>
      </w:pPr>
      <w:r w:rsidRPr="0003074E">
        <w:rPr>
          <w:rFonts w:eastAsiaTheme="minorEastAsia" w:cs="Arial"/>
          <w:i/>
          <w:szCs w:val="22"/>
        </w:rPr>
        <w:t>Voluntary Product Accessibility Template</w:t>
      </w:r>
      <w:r w:rsidRPr="0003074E">
        <w:rPr>
          <w:rFonts w:eastAsiaTheme="minorEastAsia" w:cs="Arial"/>
          <w:szCs w:val="22"/>
        </w:rPr>
        <w:t xml:space="preserve"> </w:t>
      </w:r>
      <w:bookmarkStart w:id="13" w:name="_Hlk206511525"/>
      <w:bookmarkStart w:id="14" w:name="_Hlk206511538"/>
      <w:r w:rsidRPr="0003074E">
        <w:rPr>
          <w:rFonts w:eastAsiaTheme="minorEastAsia" w:cs="Arial"/>
          <w:szCs w:val="22"/>
        </w:rPr>
        <w:t>(</w:t>
      </w:r>
      <w:hyperlink r:id="rId13" w:history="1">
        <w:r w:rsidRPr="00B67CE5">
          <w:rPr>
            <w:rStyle w:val="Hyperlink"/>
            <w:rFonts w:eastAsiaTheme="minorEastAsia" w:cs="Arial"/>
            <w:szCs w:val="22"/>
          </w:rPr>
          <w:t>VPAT</w:t>
        </w:r>
      </w:hyperlink>
      <w:r w:rsidRPr="0003074E">
        <w:rPr>
          <w:rFonts w:eastAsiaTheme="minorEastAsia" w:cs="Arial"/>
          <w:szCs w:val="22"/>
        </w:rPr>
        <w:t>)</w:t>
      </w:r>
      <w:r w:rsidR="00DE5DA4" w:rsidRPr="0003074E">
        <w:rPr>
          <w:rFonts w:eastAsiaTheme="minorEastAsia" w:cs="Arial"/>
          <w:szCs w:val="22"/>
        </w:rPr>
        <w:t>, if applicable</w:t>
      </w:r>
      <w:bookmarkEnd w:id="13"/>
      <w:r w:rsidRPr="0003074E">
        <w:rPr>
          <w:rFonts w:eastAsiaTheme="minorEastAsia" w:cs="Arial"/>
          <w:szCs w:val="22"/>
        </w:rPr>
        <w:t>.</w:t>
      </w:r>
      <w:r w:rsidRPr="0003074E">
        <w:rPr>
          <w:rFonts w:eastAsiaTheme="minorEastAsia" w:cs="Arial"/>
          <w:szCs w:val="22"/>
          <w:highlight w:val="yellow"/>
        </w:rPr>
        <w:t xml:space="preserve"> </w:t>
      </w:r>
    </w:p>
    <w:p w14:paraId="3DC7EAD1" w14:textId="20B5AD42" w:rsidR="00B17959" w:rsidRPr="0003074E" w:rsidRDefault="00F05E11" w:rsidP="0003074E">
      <w:pPr>
        <w:pStyle w:val="ListParagraph"/>
        <w:numPr>
          <w:ilvl w:val="2"/>
          <w:numId w:val="4"/>
        </w:numPr>
        <w:spacing w:after="120"/>
        <w:rPr>
          <w:rFonts w:eastAsiaTheme="minorEastAsia" w:cs="Arial"/>
          <w:szCs w:val="22"/>
        </w:rPr>
      </w:pPr>
      <w:r>
        <w:rPr>
          <w:rFonts w:cs="Arial"/>
          <w:bCs/>
          <w:szCs w:val="22"/>
        </w:rPr>
        <w:t>Prospective Contractors should not</w:t>
      </w:r>
      <w:r w:rsidR="00B17959" w:rsidRPr="0003074E">
        <w:rPr>
          <w:rFonts w:cs="Arial"/>
          <w:b/>
          <w:szCs w:val="22"/>
        </w:rPr>
        <w:t xml:space="preserve"> </w:t>
      </w:r>
      <w:bookmarkEnd w:id="14"/>
      <w:r w:rsidR="00B17959" w:rsidRPr="0003074E">
        <w:rPr>
          <w:rFonts w:cs="Arial"/>
          <w:szCs w:val="22"/>
        </w:rPr>
        <w:t>include any other documents or ancillary information, such as a cover letter or promotional/marketing information</w:t>
      </w:r>
      <w:r w:rsidR="00B17959" w:rsidRPr="0003074E">
        <w:rPr>
          <w:rFonts w:cs="Arial"/>
          <w:i/>
          <w:szCs w:val="22"/>
        </w:rPr>
        <w:t>.</w:t>
      </w:r>
    </w:p>
    <w:p w14:paraId="30B04495" w14:textId="77777777" w:rsidR="00046CA7" w:rsidRDefault="00046CA7" w:rsidP="0003074E">
      <w:pPr>
        <w:pStyle w:val="ListParagraph"/>
        <w:numPr>
          <w:ilvl w:val="1"/>
          <w:numId w:val="4"/>
        </w:numPr>
        <w:spacing w:after="120"/>
        <w:rPr>
          <w:rFonts w:eastAsiaTheme="minorEastAsia" w:cs="Arial"/>
          <w:szCs w:val="22"/>
        </w:rPr>
      </w:pPr>
      <w:r>
        <w:rPr>
          <w:rFonts w:eastAsiaTheme="minorEastAsia" w:cs="Arial"/>
          <w:szCs w:val="22"/>
        </w:rPr>
        <w:t>Additional copies</w:t>
      </w:r>
    </w:p>
    <w:p w14:paraId="4BB2FB20" w14:textId="2903E625" w:rsidR="00FC27C9" w:rsidRPr="00FC27C9" w:rsidRDefault="00F05E11" w:rsidP="00046CA7">
      <w:pPr>
        <w:pStyle w:val="ListParagraph"/>
        <w:numPr>
          <w:ilvl w:val="2"/>
          <w:numId w:val="4"/>
        </w:numPr>
        <w:spacing w:after="120"/>
        <w:rPr>
          <w:rFonts w:eastAsiaTheme="minorEastAsia" w:cs="Arial"/>
          <w:szCs w:val="22"/>
        </w:rPr>
      </w:pPr>
      <w:r>
        <w:rPr>
          <w:rFonts w:eastAsiaTheme="minorEastAsia" w:cs="Arial"/>
          <w:szCs w:val="22"/>
        </w:rPr>
        <w:t xml:space="preserve">In addition to the original </w:t>
      </w:r>
      <w:r w:rsidR="0023247A">
        <w:rPr>
          <w:rFonts w:eastAsiaTheme="minorEastAsia" w:cs="Arial"/>
          <w:i/>
          <w:iCs/>
          <w:szCs w:val="22"/>
        </w:rPr>
        <w:t>Bid</w:t>
      </w:r>
      <w:r w:rsidRPr="0003074E">
        <w:rPr>
          <w:rFonts w:eastAsiaTheme="minorEastAsia" w:cs="Arial"/>
          <w:i/>
          <w:iCs/>
          <w:szCs w:val="22"/>
        </w:rPr>
        <w:t xml:space="preserve"> Proposal Packet</w:t>
      </w:r>
      <w:r>
        <w:rPr>
          <w:rFonts w:eastAsiaTheme="minorEastAsia" w:cs="Arial"/>
          <w:szCs w:val="22"/>
        </w:rPr>
        <w:t>, the following items should be submitted:</w:t>
      </w:r>
    </w:p>
    <w:p w14:paraId="4D2DA48D" w14:textId="305639B3" w:rsidR="00FC27C9" w:rsidRPr="00F05E11" w:rsidRDefault="0002244B" w:rsidP="00046CA7">
      <w:pPr>
        <w:pStyle w:val="ListParagraph"/>
        <w:numPr>
          <w:ilvl w:val="3"/>
          <w:numId w:val="4"/>
        </w:numPr>
        <w:spacing w:after="120"/>
        <w:rPr>
          <w:rFonts w:eastAsiaTheme="minorEastAsia" w:cs="Arial"/>
          <w:iCs/>
          <w:szCs w:val="22"/>
        </w:rPr>
      </w:pPr>
      <w:r>
        <w:rPr>
          <w:rFonts w:eastAsiaTheme="minorEastAsia" w:cs="Arial"/>
          <w:iCs/>
          <w:szCs w:val="22"/>
        </w:rPr>
        <w:t>One (1)</w:t>
      </w:r>
      <w:r w:rsidR="00FC27C9" w:rsidRPr="0002244B">
        <w:rPr>
          <w:rFonts w:eastAsiaTheme="minorEastAsia" w:cs="Arial"/>
          <w:iCs/>
          <w:szCs w:val="22"/>
        </w:rPr>
        <w:t xml:space="preserve"> </w:t>
      </w:r>
      <w:r w:rsidR="00D316EE">
        <w:rPr>
          <w:rFonts w:eastAsiaTheme="minorEastAsia" w:cs="Arial"/>
          <w:iCs/>
          <w:szCs w:val="22"/>
        </w:rPr>
        <w:t>Electronic copy of Bid Proposal Packet</w:t>
      </w:r>
      <w:r w:rsidR="00FC27C9" w:rsidRPr="00F05E11">
        <w:rPr>
          <w:rFonts w:eastAsiaTheme="minorEastAsia" w:cs="Arial"/>
          <w:i/>
          <w:iCs/>
          <w:szCs w:val="22"/>
        </w:rPr>
        <w:t>.</w:t>
      </w:r>
    </w:p>
    <w:p w14:paraId="4B54C29A" w14:textId="6210B228" w:rsidR="003C4A39" w:rsidRPr="0002244B" w:rsidRDefault="003C4A39" w:rsidP="0002244B">
      <w:pPr>
        <w:pStyle w:val="ListParagraph"/>
        <w:numPr>
          <w:ilvl w:val="2"/>
          <w:numId w:val="4"/>
        </w:numPr>
        <w:spacing w:after="120"/>
        <w:rPr>
          <w:rFonts w:eastAsiaTheme="minorEastAsia" w:cs="Arial"/>
          <w:iCs/>
          <w:szCs w:val="22"/>
        </w:rPr>
      </w:pPr>
      <w:bookmarkStart w:id="15" w:name="_Hlk206511731"/>
      <w:r>
        <w:t xml:space="preserve">Electronic copies should be submitted on flash drives and in PDF format. </w:t>
      </w:r>
    </w:p>
    <w:p w14:paraId="0E624869" w14:textId="157EE619" w:rsidR="003C4A39" w:rsidRPr="003C4A39" w:rsidRDefault="00FC27C9" w:rsidP="00046CA7">
      <w:pPr>
        <w:pStyle w:val="ListParagraph"/>
        <w:numPr>
          <w:ilvl w:val="2"/>
          <w:numId w:val="4"/>
        </w:numPr>
        <w:spacing w:after="120"/>
        <w:rPr>
          <w:rFonts w:eastAsiaTheme="minorEastAsia"/>
          <w:iCs/>
        </w:rPr>
      </w:pPr>
      <w:r>
        <w:rPr>
          <w:rFonts w:eastAsiaTheme="minorEastAsia"/>
        </w:rPr>
        <w:t xml:space="preserve">All </w:t>
      </w:r>
      <w:r>
        <w:t xml:space="preserve">additional hardcopies and electronic copies </w:t>
      </w:r>
      <w:r w:rsidRPr="003C4A39">
        <w:rPr>
          <w:b/>
          <w:bCs/>
        </w:rPr>
        <w:t>must</w:t>
      </w:r>
      <w:r>
        <w:t xml:space="preserve"> be identical to the original hardcopy. </w:t>
      </w:r>
    </w:p>
    <w:p w14:paraId="7F4A1BA1" w14:textId="5799C5BF" w:rsidR="00FC27C9" w:rsidRPr="00FC27C9" w:rsidRDefault="00FC27C9" w:rsidP="00046CA7">
      <w:pPr>
        <w:pStyle w:val="ListParagraph"/>
        <w:numPr>
          <w:ilvl w:val="3"/>
          <w:numId w:val="4"/>
        </w:numPr>
        <w:spacing w:after="120"/>
        <w:rPr>
          <w:rFonts w:eastAsiaTheme="minorEastAsia"/>
          <w:iCs/>
        </w:rPr>
      </w:pPr>
      <w:r>
        <w:lastRenderedPageBreak/>
        <w:t xml:space="preserve">In case of </w:t>
      </w:r>
      <w:r w:rsidR="0023247A">
        <w:t>discrepancy</w:t>
      </w:r>
      <w:r>
        <w:t>, the original hardcopy governs.</w:t>
      </w:r>
    </w:p>
    <w:p w14:paraId="2E608B8D" w14:textId="4CAEF913" w:rsidR="00046CA7" w:rsidRPr="00FC27C9" w:rsidRDefault="00046CA7" w:rsidP="00046CA7">
      <w:pPr>
        <w:pStyle w:val="ListParagraph"/>
        <w:numPr>
          <w:ilvl w:val="2"/>
          <w:numId w:val="4"/>
        </w:numPr>
        <w:spacing w:after="120"/>
        <w:rPr>
          <w:rFonts w:eastAsiaTheme="minorEastAsia" w:cs="Arial"/>
          <w:iCs/>
          <w:szCs w:val="22"/>
        </w:rPr>
      </w:pPr>
      <w:r>
        <w:t xml:space="preserve">If </w:t>
      </w:r>
      <w:r w:rsidR="0023247A">
        <w:t>ASUMH</w:t>
      </w:r>
      <w:r>
        <w:t xml:space="preserve"> requests additional copies of the proposal, the copies </w:t>
      </w:r>
      <w:r w:rsidRPr="003C4A39">
        <w:rPr>
          <w:b/>
          <w:bCs/>
        </w:rPr>
        <w:t>must</w:t>
      </w:r>
      <w:r>
        <w:t xml:space="preserve"> be delivered within the timeframe specified in the request.</w:t>
      </w:r>
    </w:p>
    <w:p w14:paraId="6A273BED" w14:textId="14579BCF" w:rsidR="003C4A39" w:rsidRPr="0051004D" w:rsidRDefault="003C4A39" w:rsidP="003C4A39">
      <w:pPr>
        <w:pStyle w:val="ListParagraph"/>
        <w:numPr>
          <w:ilvl w:val="1"/>
          <w:numId w:val="4"/>
        </w:numPr>
        <w:spacing w:after="160"/>
        <w:rPr>
          <w:rFonts w:eastAsiaTheme="minorEastAsia"/>
          <w:szCs w:val="22"/>
        </w:rPr>
      </w:pPr>
      <w:bookmarkStart w:id="16" w:name="_Hlk120793232"/>
      <w:bookmarkStart w:id="17" w:name="_Hlk117511955"/>
      <w:r>
        <w:rPr>
          <w:rFonts w:cs="Arial"/>
          <w:bCs/>
          <w:szCs w:val="22"/>
        </w:rPr>
        <w:t xml:space="preserve">Prospective Contractors should </w:t>
      </w:r>
      <w:bookmarkEnd w:id="16"/>
      <w:r>
        <w:rPr>
          <w:rFonts w:cs="Arial"/>
          <w:bCs/>
          <w:szCs w:val="22"/>
        </w:rPr>
        <w:t xml:space="preserve">not </w:t>
      </w:r>
      <w:r>
        <w:rPr>
          <w:rFonts w:cs="Arial"/>
          <w:szCs w:val="22"/>
        </w:rPr>
        <w:t>a</w:t>
      </w:r>
      <w:r w:rsidRPr="7282866D">
        <w:rPr>
          <w:rFonts w:cs="Arial"/>
          <w:szCs w:val="22"/>
        </w:rPr>
        <w:t xml:space="preserve">lter language in </w:t>
      </w:r>
      <w:r>
        <w:rPr>
          <w:rFonts w:cs="Arial"/>
          <w:szCs w:val="22"/>
        </w:rPr>
        <w:t>S</w:t>
      </w:r>
      <w:r w:rsidRPr="7282866D">
        <w:rPr>
          <w:rFonts w:cs="Arial"/>
          <w:szCs w:val="22"/>
        </w:rPr>
        <w:t>olicitation document</w:t>
      </w:r>
      <w:r>
        <w:rPr>
          <w:rFonts w:cs="Arial"/>
          <w:szCs w:val="22"/>
        </w:rPr>
        <w:t>(s)</w:t>
      </w:r>
      <w:r w:rsidRPr="7282866D">
        <w:rPr>
          <w:rFonts w:cs="Arial"/>
          <w:szCs w:val="22"/>
        </w:rPr>
        <w:t xml:space="preserve"> </w:t>
      </w:r>
      <w:r>
        <w:rPr>
          <w:rFonts w:cs="Arial"/>
          <w:szCs w:val="22"/>
        </w:rPr>
        <w:t xml:space="preserve">or </w:t>
      </w:r>
      <w:r w:rsidRPr="00AD2D69">
        <w:rPr>
          <w:rFonts w:cs="Arial"/>
          <w:i/>
          <w:iCs/>
          <w:szCs w:val="22"/>
        </w:rPr>
        <w:t xml:space="preserve">Official </w:t>
      </w:r>
      <w:r>
        <w:rPr>
          <w:rFonts w:cs="Arial"/>
          <w:i/>
          <w:iCs/>
          <w:szCs w:val="22"/>
        </w:rPr>
        <w:t>Proposal</w:t>
      </w:r>
      <w:r w:rsidRPr="00AD2D69">
        <w:rPr>
          <w:rFonts w:cs="Arial"/>
          <w:i/>
          <w:iCs/>
          <w:szCs w:val="22"/>
        </w:rPr>
        <w:t xml:space="preserve"> Price Sheet</w:t>
      </w:r>
      <w:r>
        <w:rPr>
          <w:rFonts w:cs="Arial"/>
          <w:szCs w:val="22"/>
        </w:rPr>
        <w:t xml:space="preserve"> </w:t>
      </w:r>
      <w:r w:rsidRPr="7282866D">
        <w:rPr>
          <w:rFonts w:cs="Arial"/>
          <w:szCs w:val="22"/>
        </w:rPr>
        <w:t>provided</w:t>
      </w:r>
      <w:r w:rsidR="000E6781">
        <w:rPr>
          <w:rFonts w:cs="Arial"/>
          <w:szCs w:val="22"/>
        </w:rPr>
        <w:t xml:space="preserve"> in the response package</w:t>
      </w:r>
      <w:r>
        <w:rPr>
          <w:rFonts w:cs="Arial"/>
          <w:szCs w:val="22"/>
        </w:rPr>
        <w:t>.</w:t>
      </w:r>
    </w:p>
    <w:p w14:paraId="7E32DEB1" w14:textId="77777777" w:rsidR="003C4A39" w:rsidRPr="0051004D" w:rsidRDefault="003C4A39" w:rsidP="003C4A39">
      <w:pPr>
        <w:pStyle w:val="ListParagraph"/>
        <w:numPr>
          <w:ilvl w:val="1"/>
          <w:numId w:val="4"/>
        </w:numPr>
        <w:spacing w:after="160"/>
        <w:rPr>
          <w:rFonts w:eastAsiaTheme="minorEastAsia"/>
          <w:szCs w:val="22"/>
        </w:rPr>
      </w:pPr>
      <w:bookmarkStart w:id="18" w:name="_Hlk117511967"/>
      <w:bookmarkEnd w:id="17"/>
      <w:r w:rsidRPr="1CBB6F8F">
        <w:rPr>
          <w:rFonts w:cs="Arial"/>
          <w:szCs w:val="22"/>
        </w:rPr>
        <w:t xml:space="preserve">Prospective Contractor’s </w:t>
      </w:r>
      <w:r>
        <w:rPr>
          <w:rFonts w:cs="Arial"/>
          <w:szCs w:val="22"/>
        </w:rPr>
        <w:t>proposals</w:t>
      </w:r>
      <w:r w:rsidRPr="1CBB6F8F">
        <w:rPr>
          <w:rFonts w:cs="Arial"/>
          <w:szCs w:val="22"/>
        </w:rPr>
        <w:t xml:space="preserve"> cannot be altered or amended after the </w:t>
      </w:r>
      <w:r>
        <w:rPr>
          <w:rFonts w:cs="Arial"/>
          <w:szCs w:val="22"/>
        </w:rPr>
        <w:t>proposal</w:t>
      </w:r>
      <w:r w:rsidRPr="1CBB6F8F">
        <w:rPr>
          <w:rFonts w:cs="Arial"/>
          <w:szCs w:val="22"/>
        </w:rPr>
        <w:t xml:space="preserve"> opening except as permitted by law or rule</w:t>
      </w:r>
      <w:bookmarkEnd w:id="18"/>
      <w:r>
        <w:rPr>
          <w:rFonts w:cs="Arial"/>
          <w:szCs w:val="22"/>
        </w:rPr>
        <w:t>.</w:t>
      </w:r>
    </w:p>
    <w:p w14:paraId="085C64CA" w14:textId="53B141E0" w:rsidR="003C4A39" w:rsidRPr="00E57244" w:rsidRDefault="003C4A39" w:rsidP="003C4A39">
      <w:pPr>
        <w:pStyle w:val="ListParagraph"/>
        <w:numPr>
          <w:ilvl w:val="1"/>
          <w:numId w:val="4"/>
        </w:numPr>
        <w:spacing w:after="120"/>
        <w:rPr>
          <w:rFonts w:eastAsiaTheme="minorEastAsia" w:cs="Arial"/>
          <w:iCs/>
          <w:szCs w:val="22"/>
        </w:rPr>
      </w:pPr>
      <w:bookmarkStart w:id="19" w:name="_Hlk117512030"/>
      <w:r w:rsidRPr="7282866D">
        <w:rPr>
          <w:rFonts w:cs="Arial"/>
          <w:szCs w:val="22"/>
        </w:rPr>
        <w:t xml:space="preserve">Prospective Contractors may submit multiple </w:t>
      </w:r>
      <w:r>
        <w:rPr>
          <w:rFonts w:cs="Arial"/>
          <w:szCs w:val="22"/>
        </w:rPr>
        <w:t>proposals</w:t>
      </w:r>
      <w:bookmarkEnd w:id="15"/>
      <w:bookmarkEnd w:id="19"/>
      <w:r>
        <w:rPr>
          <w:rFonts w:cs="Arial"/>
          <w:szCs w:val="22"/>
        </w:rPr>
        <w:t>.</w:t>
      </w:r>
    </w:p>
    <w:p w14:paraId="534A0C85" w14:textId="77777777" w:rsidR="00E57244" w:rsidRPr="00BB64FD" w:rsidRDefault="00E57244" w:rsidP="00E57244">
      <w:pPr>
        <w:pStyle w:val="ListParagraph"/>
        <w:spacing w:after="120"/>
        <w:ind w:left="929"/>
        <w:rPr>
          <w:rFonts w:eastAsiaTheme="minorEastAsia" w:cs="Arial"/>
          <w:iCs/>
          <w:szCs w:val="22"/>
        </w:rPr>
      </w:pPr>
    </w:p>
    <w:p w14:paraId="7C8DC098" w14:textId="426F6CD8" w:rsidR="008B002D" w:rsidRPr="008B002D" w:rsidRDefault="00D316EE" w:rsidP="008B002D">
      <w:pPr>
        <w:pStyle w:val="Heading2"/>
        <w:rPr>
          <w:rFonts w:eastAsiaTheme="minorEastAsia"/>
        </w:rPr>
      </w:pPr>
      <w:r>
        <w:rPr>
          <w:rFonts w:eastAsiaTheme="minorEastAsia"/>
        </w:rPr>
        <w:t>STANDARD TERMS AND CONDITION</w:t>
      </w:r>
    </w:p>
    <w:p w14:paraId="30335633" w14:textId="591C5E90" w:rsidR="008B002D" w:rsidRPr="008B002D" w:rsidRDefault="008B002D" w:rsidP="008B002D">
      <w:pPr>
        <w:pStyle w:val="ListParagraph"/>
        <w:numPr>
          <w:ilvl w:val="0"/>
          <w:numId w:val="59"/>
        </w:numPr>
        <w:rPr>
          <w:rFonts w:eastAsiaTheme="minorEastAsia"/>
          <w:b/>
          <w:bCs/>
          <w:szCs w:val="22"/>
        </w:rPr>
      </w:pPr>
      <w:r w:rsidRPr="008B002D">
        <w:rPr>
          <w:rFonts w:eastAsiaTheme="minorEastAsia"/>
          <w:b/>
          <w:bCs/>
          <w:szCs w:val="22"/>
        </w:rPr>
        <w:t>Non-Discrimination</w:t>
      </w:r>
    </w:p>
    <w:p w14:paraId="13F5FC1D" w14:textId="2276EEF8" w:rsidR="00D316EE" w:rsidRPr="00E57244" w:rsidRDefault="00BB64FD" w:rsidP="00E57244">
      <w:pPr>
        <w:ind w:left="1260"/>
        <w:rPr>
          <w:rFonts w:eastAsiaTheme="minorEastAsia"/>
          <w:sz w:val="22"/>
          <w:szCs w:val="22"/>
        </w:rPr>
      </w:pPr>
      <w:r w:rsidRPr="008B002D">
        <w:rPr>
          <w:rFonts w:eastAsiaTheme="minorEastAsia"/>
          <w:sz w:val="22"/>
          <w:szCs w:val="22"/>
        </w:rPr>
        <w:t>ASUMH does not discriminate against any entity, company, employee, applicant for employment or any person participating in any aspect of any project based on race, creed, color, national origin, religion, sex, age, or physical or mental disability.</w:t>
      </w:r>
      <w:r w:rsidRPr="008B002D">
        <w:rPr>
          <w:rFonts w:eastAsiaTheme="minorEastAsia"/>
          <w:sz w:val="22"/>
          <w:szCs w:val="22"/>
        </w:rPr>
        <w:tab/>
      </w:r>
    </w:p>
    <w:p w14:paraId="1E3E942C" w14:textId="77777777" w:rsidR="00BB64FD" w:rsidRPr="008B002D" w:rsidRDefault="00BB64FD" w:rsidP="008B002D">
      <w:pPr>
        <w:pStyle w:val="ListParagraph"/>
        <w:ind w:left="1260"/>
        <w:rPr>
          <w:rFonts w:eastAsiaTheme="minorEastAsia"/>
          <w:b/>
          <w:bCs/>
          <w:szCs w:val="22"/>
        </w:rPr>
      </w:pPr>
    </w:p>
    <w:p w14:paraId="6F72DA6B" w14:textId="14C79FE6"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MINORITY AND WOMEN OWNED BUSINESS POLICY  </w:t>
      </w:r>
    </w:p>
    <w:p w14:paraId="24322D97" w14:textId="53247352" w:rsidR="00BB64FD" w:rsidRDefault="00BB64FD" w:rsidP="008B002D">
      <w:pPr>
        <w:pStyle w:val="ListParagraph"/>
        <w:ind w:left="1260"/>
        <w:rPr>
          <w:rFonts w:eastAsiaTheme="minorEastAsia"/>
          <w:szCs w:val="22"/>
        </w:rPr>
      </w:pPr>
      <w:r w:rsidRPr="008B002D">
        <w:rPr>
          <w:rFonts w:eastAsiaTheme="minorEastAsia"/>
          <w:szCs w:val="22"/>
        </w:rPr>
        <w:t xml:space="preserve">The State of Arkansas encourages all minority businesses to compete for, win and receive contracts for goods, services and </w:t>
      </w:r>
      <w:r w:rsidR="00D316EE" w:rsidRPr="008B002D">
        <w:rPr>
          <w:rFonts w:eastAsiaTheme="minorEastAsia"/>
          <w:szCs w:val="22"/>
        </w:rPr>
        <w:t>construction. The</w:t>
      </w:r>
      <w:r w:rsidRPr="008B002D">
        <w:rPr>
          <w:rFonts w:eastAsiaTheme="minorEastAsia"/>
          <w:szCs w:val="22"/>
        </w:rPr>
        <w:t xml:space="preserve"> state also encourages all companies to sub-contract portions and any state contract to minority business enterprises. </w:t>
      </w:r>
    </w:p>
    <w:p w14:paraId="2E15EB46" w14:textId="77777777" w:rsidR="008B002D" w:rsidRPr="008B002D" w:rsidRDefault="008B002D" w:rsidP="008B002D">
      <w:pPr>
        <w:pStyle w:val="ListParagraph"/>
        <w:ind w:left="1260"/>
        <w:rPr>
          <w:rFonts w:eastAsiaTheme="minorEastAsia"/>
          <w:szCs w:val="22"/>
        </w:rPr>
      </w:pPr>
    </w:p>
    <w:p w14:paraId="3F8F6158" w14:textId="494DF885"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EQUAL OPPORTUNITY POLICY </w:t>
      </w:r>
    </w:p>
    <w:p w14:paraId="1C08088D" w14:textId="77777777" w:rsidR="008B002D" w:rsidRDefault="00BB64FD" w:rsidP="008B002D">
      <w:pPr>
        <w:pStyle w:val="ListParagraph"/>
        <w:ind w:left="1260"/>
        <w:rPr>
          <w:rFonts w:eastAsiaTheme="minorEastAsia"/>
          <w:szCs w:val="22"/>
        </w:rPr>
      </w:pPr>
      <w:r w:rsidRPr="008B002D">
        <w:rPr>
          <w:rFonts w:eastAsiaTheme="minorEastAsia"/>
          <w:szCs w:val="22"/>
        </w:rPr>
        <w:t xml:space="preserve">Act 215 (SB#1123) of 2005 requires that each entity or person interested in </w:t>
      </w:r>
      <w:r w:rsidR="000E6781" w:rsidRPr="008B002D">
        <w:rPr>
          <w:rFonts w:eastAsiaTheme="minorEastAsia"/>
          <w:szCs w:val="22"/>
        </w:rPr>
        <w:t>ASUMH</w:t>
      </w:r>
      <w:r w:rsidRPr="008B002D">
        <w:rPr>
          <w:rFonts w:eastAsiaTheme="minorEastAsia"/>
          <w:szCs w:val="22"/>
        </w:rPr>
        <w:t xml:space="preserve"> must include with its proposal response a copy of the company’s EQUAL OPPORTUNITY POLICY.</w:t>
      </w:r>
    </w:p>
    <w:p w14:paraId="7A96405C" w14:textId="19EFB539" w:rsidR="00BB64FD" w:rsidRPr="008B002D" w:rsidRDefault="00BB64FD" w:rsidP="008B002D">
      <w:pPr>
        <w:pStyle w:val="ListParagraph"/>
        <w:ind w:left="1260"/>
        <w:rPr>
          <w:rFonts w:eastAsiaTheme="minorEastAsia"/>
          <w:szCs w:val="22"/>
        </w:rPr>
      </w:pPr>
      <w:r w:rsidRPr="008B002D">
        <w:rPr>
          <w:rFonts w:eastAsiaTheme="minorEastAsia"/>
          <w:szCs w:val="22"/>
        </w:rPr>
        <w:t xml:space="preserve"> </w:t>
      </w:r>
    </w:p>
    <w:p w14:paraId="5BE265CE" w14:textId="4F43E879"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CERTIFICATION OF ILLEGAL IMMIGRANTS </w:t>
      </w:r>
    </w:p>
    <w:p w14:paraId="17686448"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Pursuant to Act 157 of 2007, the successful proposer must certify prior to award of the contract that they do not employ or contract with any illegal immigrants.  </w:t>
      </w:r>
    </w:p>
    <w:p w14:paraId="1ADBECD5"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 </w:t>
      </w:r>
    </w:p>
    <w:p w14:paraId="02197695" w14:textId="7B3A41D8"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RESTRICTION OF BOYCOTT OF ISRAEL  </w:t>
      </w:r>
    </w:p>
    <w:p w14:paraId="25E6E562"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Pursuant to Arkansas Code Annotated § 25-1-503, a public entity shall not enter into a contract with a company unless the contract includes a written certification that the person or company is not currently engaged in and agrees for the duration of the contract not to engage in, a boycott of Israel.  </w:t>
      </w:r>
    </w:p>
    <w:p w14:paraId="25FA9D5F" w14:textId="77777777" w:rsidR="00BB64FD" w:rsidRPr="008B002D" w:rsidRDefault="00BB64FD" w:rsidP="008B002D">
      <w:pPr>
        <w:pStyle w:val="ListParagraph"/>
        <w:ind w:left="1260"/>
        <w:rPr>
          <w:rFonts w:eastAsiaTheme="minorEastAsia"/>
          <w:b/>
          <w:bCs/>
          <w:szCs w:val="22"/>
        </w:rPr>
      </w:pPr>
      <w:r w:rsidRPr="008B002D">
        <w:rPr>
          <w:rFonts w:eastAsiaTheme="minorEastAsia"/>
          <w:b/>
          <w:bCs/>
          <w:szCs w:val="22"/>
        </w:rPr>
        <w:t xml:space="preserve"> </w:t>
      </w:r>
    </w:p>
    <w:p w14:paraId="1A741BE8" w14:textId="04FCFE26"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CONTRACT DISCLOSURE OVER $10,000 – GOVERNOR’S EXECUTIVE ORDER 98-04 </w:t>
      </w:r>
    </w:p>
    <w:p w14:paraId="735F5750"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No contract for commodities or services over $10,000, and no discretionary grant greater than $10,000 shall be awarded, extended, amended or renewed by an agency to any bidder who has not complied with Governor’s Executive Order 98-04, as required in this proposal. </w:t>
      </w:r>
    </w:p>
    <w:p w14:paraId="2BA59592"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 </w:t>
      </w:r>
    </w:p>
    <w:p w14:paraId="0A67BF1C"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Failure to make any disclosure required by Governor’s Executive Order 98-04, or the violation of any rule, regulation, or policy adopted pursuant to the Order, shall be a material breach of the terms of this RFP. Any bidder who fails to make the required disclosure, or who violates any rule, regulation, or policy, shall be subject to all legal remedies available to the agency. </w:t>
      </w:r>
    </w:p>
    <w:p w14:paraId="491B4A12" w14:textId="491C9055" w:rsidR="00BB64FD" w:rsidRPr="008B002D" w:rsidRDefault="00BB64FD" w:rsidP="008B002D">
      <w:pPr>
        <w:pStyle w:val="ListParagraph"/>
        <w:ind w:left="1260"/>
        <w:rPr>
          <w:rFonts w:eastAsiaTheme="minorEastAsia"/>
          <w:b/>
          <w:bCs/>
          <w:szCs w:val="22"/>
        </w:rPr>
      </w:pPr>
    </w:p>
    <w:p w14:paraId="36F57785" w14:textId="78AEA2E3"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PAST PERFORMANCE  </w:t>
      </w:r>
    </w:p>
    <w:p w14:paraId="01F70123"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In accordance with provisions of State procurement law, specifically OSP Rule R5:19-11-230 (b) (1), a Prospective Contractor’s past performance with the State may be used to determine if the Prospective Contractor is “responsible.” Proposals submitted by Prospective Contractors determined to be non- responsible will be disqualified. </w:t>
      </w:r>
    </w:p>
    <w:p w14:paraId="7BF34AB1"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 </w:t>
      </w:r>
    </w:p>
    <w:p w14:paraId="3F85643C" w14:textId="14589E1E"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RESERVATION </w:t>
      </w:r>
    </w:p>
    <w:p w14:paraId="7B632CFB" w14:textId="77777777" w:rsidR="00BB64FD" w:rsidRPr="008B002D" w:rsidRDefault="00BB64FD" w:rsidP="008B002D">
      <w:pPr>
        <w:pStyle w:val="ListParagraph"/>
        <w:ind w:left="1260"/>
        <w:rPr>
          <w:rFonts w:eastAsiaTheme="minorEastAsia"/>
          <w:b/>
          <w:bCs/>
          <w:szCs w:val="22"/>
        </w:rPr>
      </w:pPr>
      <w:r w:rsidRPr="008B002D">
        <w:rPr>
          <w:rFonts w:eastAsiaTheme="minorEastAsia"/>
          <w:szCs w:val="22"/>
        </w:rPr>
        <w:lastRenderedPageBreak/>
        <w:t>This RFP does not commit the College to award a contract or to pay costs incurred in the preparation of a bid in response to this request</w:t>
      </w:r>
      <w:r w:rsidRPr="008B002D">
        <w:rPr>
          <w:rFonts w:eastAsiaTheme="minorEastAsia"/>
          <w:b/>
          <w:bCs/>
          <w:szCs w:val="22"/>
        </w:rPr>
        <w:t xml:space="preserve">. </w:t>
      </w:r>
    </w:p>
    <w:p w14:paraId="26C19B90" w14:textId="2A33DC08" w:rsidR="00BB64FD" w:rsidRPr="008B002D" w:rsidRDefault="00BB64FD" w:rsidP="008B002D">
      <w:pPr>
        <w:ind w:left="900"/>
        <w:rPr>
          <w:rFonts w:eastAsiaTheme="minorEastAsia"/>
          <w:b/>
          <w:bCs/>
          <w:szCs w:val="22"/>
        </w:rPr>
      </w:pPr>
    </w:p>
    <w:p w14:paraId="0FEB1170" w14:textId="5A66861D" w:rsidR="00BB64FD" w:rsidRPr="008B002D" w:rsidRDefault="00BB64FD" w:rsidP="008B002D">
      <w:pPr>
        <w:pStyle w:val="ListParagraph"/>
        <w:numPr>
          <w:ilvl w:val="0"/>
          <w:numId w:val="59"/>
        </w:numPr>
        <w:rPr>
          <w:rFonts w:eastAsiaTheme="minorEastAsia"/>
          <w:b/>
          <w:bCs/>
          <w:szCs w:val="22"/>
        </w:rPr>
      </w:pPr>
      <w:r w:rsidRPr="008B002D">
        <w:rPr>
          <w:rFonts w:eastAsiaTheme="minorEastAsia"/>
          <w:b/>
          <w:bCs/>
          <w:szCs w:val="22"/>
        </w:rPr>
        <w:t xml:space="preserve">CONDITIONS OF CONTRACT </w:t>
      </w:r>
    </w:p>
    <w:p w14:paraId="0F3782F8" w14:textId="00416E01" w:rsidR="00BB64FD" w:rsidRDefault="00BB64FD" w:rsidP="008B002D">
      <w:pPr>
        <w:pStyle w:val="ListParagraph"/>
        <w:ind w:left="1260"/>
        <w:rPr>
          <w:rFonts w:eastAsiaTheme="minorEastAsia"/>
          <w:szCs w:val="22"/>
        </w:rPr>
      </w:pPr>
      <w:r w:rsidRPr="008B002D">
        <w:rPr>
          <w:rFonts w:eastAsiaTheme="minorEastAsia"/>
          <w:szCs w:val="22"/>
        </w:rPr>
        <w:t>Observe and comply with federal and State of Arkansas laws, local laws, ordinances, orders, and regulations existing at the time of, or enacted subsequent to, the execution of a resulting contract which in any manner affects the completion of the work.</w:t>
      </w:r>
    </w:p>
    <w:p w14:paraId="2815D673" w14:textId="77777777" w:rsidR="004A4A43" w:rsidRPr="008B002D" w:rsidRDefault="004A4A43" w:rsidP="008B002D">
      <w:pPr>
        <w:pStyle w:val="ListParagraph"/>
        <w:ind w:left="1260"/>
        <w:rPr>
          <w:rFonts w:eastAsiaTheme="minorEastAsia"/>
          <w:szCs w:val="22"/>
        </w:rPr>
      </w:pPr>
    </w:p>
    <w:p w14:paraId="5FA811B9" w14:textId="53AEAA7F" w:rsidR="00BB64FD" w:rsidRPr="008B002D" w:rsidRDefault="00BB64FD" w:rsidP="008B002D">
      <w:pPr>
        <w:pStyle w:val="ListParagraph"/>
        <w:ind w:left="1260"/>
        <w:rPr>
          <w:rFonts w:eastAsiaTheme="minorEastAsia"/>
          <w:szCs w:val="22"/>
        </w:rPr>
      </w:pPr>
      <w:r w:rsidRPr="008B002D">
        <w:rPr>
          <w:rFonts w:eastAsiaTheme="minorEastAsia"/>
          <w:szCs w:val="22"/>
        </w:rPr>
        <w:t xml:space="preserve">Indemnify and save harmless the College and all its officers, representatives, agents, and employees against any claim or liability arising from or based upon the violation of any such law, ordinance, regulation, order, or decree by an employee, representative, or subcontractor of the Contractor. </w:t>
      </w:r>
    </w:p>
    <w:p w14:paraId="4DBCD7CC" w14:textId="77777777" w:rsidR="00BB64FD" w:rsidRPr="008B002D" w:rsidRDefault="00BB64FD" w:rsidP="008B002D">
      <w:pPr>
        <w:pStyle w:val="ListParagraph"/>
        <w:ind w:left="1260"/>
        <w:rPr>
          <w:rFonts w:eastAsiaTheme="minorEastAsia"/>
          <w:szCs w:val="22"/>
        </w:rPr>
      </w:pPr>
      <w:r w:rsidRPr="008B002D">
        <w:rPr>
          <w:rFonts w:eastAsiaTheme="minorEastAsia"/>
          <w:szCs w:val="22"/>
        </w:rPr>
        <w:t xml:space="preserve"> </w:t>
      </w:r>
    </w:p>
    <w:p w14:paraId="60AF9509" w14:textId="3DEED491" w:rsidR="00BB64FD" w:rsidRPr="00AC4077" w:rsidRDefault="004A4A43" w:rsidP="004A4A43">
      <w:pPr>
        <w:pStyle w:val="Heading3"/>
        <w:numPr>
          <w:ilvl w:val="0"/>
          <w:numId w:val="0"/>
        </w:numPr>
        <w:ind w:left="60"/>
      </w:pPr>
      <w:r>
        <w:t>1.11</w:t>
      </w:r>
      <w:r w:rsidRPr="00AC4077">
        <w:t xml:space="preserve"> </w:t>
      </w:r>
      <w:r>
        <w:tab/>
      </w:r>
      <w:r w:rsidRPr="00AC4077">
        <w:t>ADDITIONAL</w:t>
      </w:r>
      <w:r w:rsidR="00BB64FD" w:rsidRPr="00AC4077">
        <w:t xml:space="preserve"> TERMS AND CONDITIONS  </w:t>
      </w:r>
    </w:p>
    <w:p w14:paraId="4AF551A3" w14:textId="77777777" w:rsidR="00BB64FD" w:rsidRPr="00AC4077" w:rsidRDefault="00BB64FD" w:rsidP="00BB64FD">
      <w:pPr>
        <w:ind w:left="780" w:right="228"/>
        <w:rPr>
          <w:rFonts w:cs="Arial"/>
          <w:sz w:val="22"/>
          <w:szCs w:val="22"/>
        </w:rPr>
      </w:pPr>
      <w:r w:rsidRPr="00AC4077">
        <w:rPr>
          <w:rFonts w:cs="Arial"/>
          <w:sz w:val="22"/>
          <w:szCs w:val="22"/>
        </w:rPr>
        <w:t xml:space="preserve">This RFP incorporates all of the Solicitation Terms and Conditions located on the State of Arkansas          TSS OSP website here (Agencies – Forms and Reporting – Solicitation Templates): </w:t>
      </w:r>
    </w:p>
    <w:p w14:paraId="4049AC1D" w14:textId="77777777" w:rsidR="00BB64FD" w:rsidRPr="00AC4077" w:rsidRDefault="00BB64FD" w:rsidP="00BB64FD">
      <w:pPr>
        <w:numPr>
          <w:ilvl w:val="0"/>
          <w:numId w:val="53"/>
        </w:numPr>
        <w:spacing w:after="160" w:line="259" w:lineRule="auto"/>
        <w:ind w:left="1440" w:right="228" w:hanging="540"/>
        <w:rPr>
          <w:rFonts w:cs="Arial"/>
          <w:sz w:val="22"/>
          <w:szCs w:val="22"/>
        </w:rPr>
      </w:pPr>
      <w:hyperlink r:id="rId14" w:history="1">
        <w:r w:rsidRPr="00AC4077">
          <w:rPr>
            <w:rFonts w:cs="Arial"/>
            <w:sz w:val="22"/>
            <w:szCs w:val="22"/>
          </w:rPr>
          <w:t>https://www.transform.ar.gov/procurement/agencies/forms-and-reporting/</w:t>
        </w:r>
      </w:hyperlink>
    </w:p>
    <w:p w14:paraId="655C9C77" w14:textId="77777777" w:rsidR="00BB64FD" w:rsidRPr="00AC4077" w:rsidRDefault="00BB64FD" w:rsidP="00BB64FD">
      <w:pPr>
        <w:numPr>
          <w:ilvl w:val="0"/>
          <w:numId w:val="53"/>
        </w:numPr>
        <w:spacing w:after="160" w:line="259" w:lineRule="auto"/>
        <w:ind w:left="1440" w:right="228" w:hanging="540"/>
        <w:rPr>
          <w:rFonts w:cs="Arial"/>
          <w:sz w:val="22"/>
          <w:szCs w:val="22"/>
        </w:rPr>
      </w:pPr>
      <w:r w:rsidRPr="00AC4077">
        <w:rPr>
          <w:rFonts w:cs="Arial"/>
          <w:sz w:val="22"/>
          <w:szCs w:val="22"/>
        </w:rPr>
        <w:t xml:space="preserve">Any special terms and conditions included in this solicitation shall override the Solicitation Terms and Conditions.  </w:t>
      </w:r>
    </w:p>
    <w:p w14:paraId="2CEB6975" w14:textId="77777777" w:rsidR="00BB64FD" w:rsidRPr="00AC4077" w:rsidRDefault="00BB64FD" w:rsidP="00BB64FD">
      <w:pPr>
        <w:numPr>
          <w:ilvl w:val="0"/>
          <w:numId w:val="53"/>
        </w:numPr>
        <w:spacing w:after="160" w:line="259" w:lineRule="auto"/>
        <w:ind w:left="1440" w:right="228" w:hanging="540"/>
        <w:rPr>
          <w:rFonts w:cs="Arial"/>
          <w:sz w:val="22"/>
          <w:szCs w:val="22"/>
        </w:rPr>
      </w:pPr>
      <w:r w:rsidRPr="00AC4077">
        <w:rPr>
          <w:rFonts w:cs="Arial"/>
          <w:sz w:val="22"/>
          <w:szCs w:val="22"/>
        </w:rPr>
        <w:t xml:space="preserve">Unless a Prospective Contractor expressly and conspicuously identifies any exception or </w:t>
      </w:r>
      <w:proofErr w:type="gramStart"/>
      <w:r w:rsidRPr="00AC4077">
        <w:rPr>
          <w:rFonts w:cs="Arial"/>
          <w:sz w:val="22"/>
          <w:szCs w:val="22"/>
        </w:rPr>
        <w:t>exceptions</w:t>
      </w:r>
      <w:proofErr w:type="gramEnd"/>
      <w:r w:rsidRPr="00AC4077">
        <w:rPr>
          <w:rFonts w:cs="Arial"/>
          <w:sz w:val="22"/>
          <w:szCs w:val="22"/>
        </w:rPr>
        <w:t xml:space="preserve"> to any of the terms in this bid document by listing them on the Exceptions Form (See Bid Response Packet), Prospective Contractor agrees and shall adhere to all terms if selected as the successful Contractor. Items identified as non- negotiable may only be modified if the legal requirement is satisfied and approved by the College. </w:t>
      </w:r>
    </w:p>
    <w:bookmarkEnd w:id="4"/>
    <w:p w14:paraId="3AE731ED" w14:textId="42F4BFBD" w:rsidR="000E6781" w:rsidRPr="00AC4077" w:rsidRDefault="000E6781" w:rsidP="000E6781">
      <w:pPr>
        <w:pStyle w:val="Heading3"/>
        <w:numPr>
          <w:ilvl w:val="0"/>
          <w:numId w:val="0"/>
        </w:numPr>
        <w:tabs>
          <w:tab w:val="center" w:pos="348"/>
          <w:tab w:val="center" w:pos="2161"/>
        </w:tabs>
      </w:pPr>
      <w:r>
        <w:t>1.</w:t>
      </w:r>
      <w:r w:rsidR="004A4A43">
        <w:t>12</w:t>
      </w:r>
      <w:r w:rsidRPr="00AC4077">
        <w:t xml:space="preserve">    </w:t>
      </w:r>
      <w:r w:rsidRPr="00AC4077">
        <w:tab/>
        <w:t xml:space="preserve">PAYMENT AND INVOICE PROVISIONS </w:t>
      </w:r>
    </w:p>
    <w:p w14:paraId="527332F4" w14:textId="77777777" w:rsidR="000E6781" w:rsidRPr="00AC4077" w:rsidRDefault="000E6781" w:rsidP="000E6781">
      <w:pPr>
        <w:numPr>
          <w:ilvl w:val="0"/>
          <w:numId w:val="47"/>
        </w:numPr>
        <w:spacing w:after="160" w:line="259" w:lineRule="auto"/>
        <w:rPr>
          <w:rFonts w:cs="Arial"/>
          <w:sz w:val="22"/>
          <w:szCs w:val="22"/>
        </w:rPr>
      </w:pPr>
      <w:bookmarkStart w:id="20" w:name="_Hlk214532701"/>
      <w:r w:rsidRPr="00AC4077">
        <w:rPr>
          <w:rFonts w:cs="Arial"/>
          <w:sz w:val="22"/>
          <w:szCs w:val="22"/>
        </w:rPr>
        <w:t xml:space="preserve">All invoices </w:t>
      </w:r>
      <w:r w:rsidRPr="00AC4077">
        <w:rPr>
          <w:rFonts w:cs="Arial"/>
          <w:b/>
          <w:sz w:val="22"/>
          <w:szCs w:val="22"/>
        </w:rPr>
        <w:t>shall</w:t>
      </w:r>
      <w:r w:rsidRPr="00AC4077">
        <w:rPr>
          <w:rFonts w:cs="Arial"/>
          <w:sz w:val="22"/>
          <w:szCs w:val="22"/>
        </w:rPr>
        <w:t xml:space="preserve"> be forwarded to the following location: </w:t>
      </w:r>
    </w:p>
    <w:p w14:paraId="28769D06" w14:textId="77777777" w:rsidR="000E6781" w:rsidRPr="00AC4077" w:rsidRDefault="000E6781" w:rsidP="000E6781">
      <w:pPr>
        <w:ind w:left="2160"/>
        <w:rPr>
          <w:rFonts w:cs="Arial"/>
          <w:sz w:val="22"/>
          <w:szCs w:val="22"/>
        </w:rPr>
      </w:pPr>
      <w:r w:rsidRPr="00AC4077">
        <w:rPr>
          <w:rFonts w:cs="Arial"/>
          <w:sz w:val="22"/>
          <w:szCs w:val="22"/>
        </w:rPr>
        <w:t>Arkansas State University Mountain Home</w:t>
      </w:r>
    </w:p>
    <w:p w14:paraId="6972B59C" w14:textId="77777777" w:rsidR="000E6781" w:rsidRPr="00AC4077" w:rsidRDefault="000E6781" w:rsidP="000E6781">
      <w:pPr>
        <w:ind w:left="2160"/>
        <w:rPr>
          <w:rFonts w:cs="Arial"/>
          <w:sz w:val="22"/>
          <w:szCs w:val="22"/>
        </w:rPr>
      </w:pPr>
      <w:r w:rsidRPr="00AC4077">
        <w:rPr>
          <w:rFonts w:cs="Arial"/>
          <w:sz w:val="22"/>
          <w:szCs w:val="22"/>
        </w:rPr>
        <w:t>Accounts Payable</w:t>
      </w:r>
    </w:p>
    <w:p w14:paraId="70AE17FB" w14:textId="77777777" w:rsidR="000E6781" w:rsidRPr="00AC4077" w:rsidRDefault="000E6781" w:rsidP="000E6781">
      <w:pPr>
        <w:ind w:left="2160"/>
        <w:rPr>
          <w:rFonts w:cs="Arial"/>
          <w:sz w:val="22"/>
          <w:szCs w:val="22"/>
        </w:rPr>
      </w:pPr>
      <w:r w:rsidRPr="00AC4077">
        <w:rPr>
          <w:rFonts w:cs="Arial"/>
          <w:sz w:val="22"/>
          <w:szCs w:val="22"/>
        </w:rPr>
        <w:t>1600 S College St</w:t>
      </w:r>
    </w:p>
    <w:p w14:paraId="61DAF11E" w14:textId="77777777" w:rsidR="000E6781" w:rsidRPr="00AC4077" w:rsidRDefault="000E6781" w:rsidP="000E6781">
      <w:pPr>
        <w:ind w:left="2160"/>
        <w:rPr>
          <w:rFonts w:cs="Arial"/>
          <w:sz w:val="22"/>
          <w:szCs w:val="22"/>
        </w:rPr>
      </w:pPr>
      <w:r w:rsidRPr="00AC4077">
        <w:rPr>
          <w:rFonts w:cs="Arial"/>
          <w:sz w:val="22"/>
          <w:szCs w:val="22"/>
        </w:rPr>
        <w:t xml:space="preserve">Mountain Home AR 72653 </w:t>
      </w:r>
      <w:bookmarkEnd w:id="20"/>
    </w:p>
    <w:p w14:paraId="2760EC55" w14:textId="77777777" w:rsidR="000E6781" w:rsidRPr="00AC4077" w:rsidRDefault="000E6781" w:rsidP="000E6781">
      <w:pPr>
        <w:ind w:left="2160"/>
        <w:rPr>
          <w:rFonts w:cs="Arial"/>
          <w:sz w:val="22"/>
          <w:szCs w:val="22"/>
        </w:rPr>
      </w:pPr>
    </w:p>
    <w:p w14:paraId="4C5749F3" w14:textId="77777777" w:rsidR="000E6781" w:rsidRPr="00AC4077" w:rsidRDefault="000E6781" w:rsidP="00334FEB">
      <w:pPr>
        <w:numPr>
          <w:ilvl w:val="0"/>
          <w:numId w:val="47"/>
        </w:numPr>
        <w:spacing w:after="160" w:line="259" w:lineRule="auto"/>
        <w:ind w:left="1440" w:hanging="630"/>
        <w:rPr>
          <w:rFonts w:cs="Arial"/>
          <w:sz w:val="22"/>
          <w:szCs w:val="22"/>
        </w:rPr>
      </w:pPr>
      <w:bookmarkStart w:id="21" w:name="_Hlk214538177"/>
      <w:bookmarkStart w:id="22" w:name="_Hlk214538129"/>
      <w:r w:rsidRPr="00AC4077">
        <w:rPr>
          <w:rFonts w:cs="Arial"/>
          <w:sz w:val="22"/>
          <w:szCs w:val="22"/>
        </w:rPr>
        <w:t xml:space="preserve">Payment will be made in accordance with applicable State of Arkansas accounting procedures upon acceptance </w:t>
      </w:r>
      <w:proofErr w:type="gramStart"/>
      <w:r w:rsidRPr="00AC4077">
        <w:rPr>
          <w:rFonts w:cs="Arial"/>
          <w:sz w:val="22"/>
          <w:szCs w:val="22"/>
        </w:rPr>
        <w:t>of commodity/</w:t>
      </w:r>
      <w:proofErr w:type="gramEnd"/>
      <w:r w:rsidRPr="00AC4077">
        <w:rPr>
          <w:rFonts w:cs="Arial"/>
          <w:sz w:val="22"/>
          <w:szCs w:val="22"/>
        </w:rPr>
        <w:t xml:space="preserve">commodities by the College. Invoices shall not be submitted in advance of delivery and acceptance. Payment will be made only after the Contractor has successfully satisfied the College as to the goods and/or services purchased. </w:t>
      </w:r>
    </w:p>
    <w:p w14:paraId="4BBCDDA5" w14:textId="060D826D" w:rsidR="000E6781" w:rsidRPr="000E6781" w:rsidRDefault="000E6781" w:rsidP="000E6781">
      <w:pPr>
        <w:pStyle w:val="ListParagraph"/>
        <w:numPr>
          <w:ilvl w:val="0"/>
          <w:numId w:val="47"/>
        </w:numPr>
        <w:spacing w:after="160" w:line="259" w:lineRule="auto"/>
        <w:rPr>
          <w:rFonts w:cs="Arial"/>
          <w:szCs w:val="22"/>
        </w:rPr>
      </w:pPr>
      <w:bookmarkStart w:id="23" w:name="_Hlk214538186"/>
      <w:bookmarkEnd w:id="21"/>
      <w:r w:rsidRPr="000E6781">
        <w:rPr>
          <w:rFonts w:cs="Arial"/>
          <w:szCs w:val="22"/>
        </w:rPr>
        <w:t>Invoice should be itemized and include the Purchase Order number and/or contract number</w:t>
      </w:r>
      <w:r>
        <w:rPr>
          <w:rFonts w:cs="Arial"/>
          <w:szCs w:val="22"/>
        </w:rPr>
        <w:t xml:space="preserve">. In </w:t>
      </w:r>
      <w:r>
        <w:rPr>
          <w:rFonts w:cs="Arial"/>
          <w:szCs w:val="22"/>
        </w:rPr>
        <w:tab/>
      </w:r>
      <w:r>
        <w:rPr>
          <w:rFonts w:cs="Arial"/>
          <w:szCs w:val="22"/>
        </w:rPr>
        <w:tab/>
      </w:r>
      <w:r w:rsidRPr="000E6781">
        <w:rPr>
          <w:rFonts w:cs="Arial"/>
          <w:szCs w:val="22"/>
        </w:rPr>
        <w:t xml:space="preserve">addition, ASUMH is not a tax-exempt institution, so apply any applicable taxes on the invoice.  </w:t>
      </w:r>
    </w:p>
    <w:p w14:paraId="278FF223" w14:textId="05AFC1D0" w:rsidR="000E6781" w:rsidRPr="00334FEB" w:rsidRDefault="000E6781" w:rsidP="00334FEB">
      <w:pPr>
        <w:spacing w:after="160" w:line="259" w:lineRule="auto"/>
        <w:ind w:firstLine="810"/>
        <w:rPr>
          <w:rFonts w:cs="Arial"/>
          <w:sz w:val="22"/>
          <w:szCs w:val="22"/>
        </w:rPr>
      </w:pPr>
      <w:bookmarkStart w:id="24" w:name="_Hlk214538196"/>
      <w:bookmarkEnd w:id="23"/>
      <w:r w:rsidRPr="00334FEB">
        <w:rPr>
          <w:rFonts w:cs="Arial"/>
          <w:sz w:val="22"/>
          <w:szCs w:val="22"/>
        </w:rPr>
        <w:t>D.</w:t>
      </w:r>
      <w:r w:rsidRPr="00334FEB">
        <w:rPr>
          <w:rFonts w:cs="Arial"/>
          <w:sz w:val="22"/>
          <w:szCs w:val="22"/>
        </w:rPr>
        <w:tab/>
        <w:t xml:space="preserve">Invoices are also accepted by email purchasing@asumh.edu. </w:t>
      </w:r>
      <w:bookmarkEnd w:id="22"/>
    </w:p>
    <w:bookmarkEnd w:id="24"/>
    <w:p w14:paraId="3BFCD574" w14:textId="77777777" w:rsidR="00BB64FD" w:rsidRPr="00AC4077" w:rsidRDefault="00BB64FD" w:rsidP="00BB64FD">
      <w:pPr>
        <w:spacing w:after="160" w:line="259" w:lineRule="auto"/>
        <w:rPr>
          <w:rFonts w:cs="Arial"/>
          <w:sz w:val="22"/>
          <w:szCs w:val="22"/>
        </w:rPr>
      </w:pPr>
    </w:p>
    <w:p w14:paraId="62470765" w14:textId="7AC0623C" w:rsidR="0032655F" w:rsidRPr="0032655F" w:rsidRDefault="0032655F" w:rsidP="00BB64FD">
      <w:pPr>
        <w:ind w:left="547"/>
      </w:pPr>
    </w:p>
    <w:p w14:paraId="40C3727A" w14:textId="77777777" w:rsidR="00DE29BF" w:rsidRPr="0003074E" w:rsidRDefault="00DE29BF" w:rsidP="0003074E">
      <w:pPr>
        <w:spacing w:after="120"/>
        <w:rPr>
          <w:rFonts w:cs="Arial"/>
          <w:sz w:val="22"/>
          <w:szCs w:val="22"/>
        </w:rPr>
      </w:pPr>
    </w:p>
    <w:p w14:paraId="7CC80C9F" w14:textId="77777777" w:rsidR="00606630" w:rsidRDefault="00606630">
      <w:pPr>
        <w:spacing w:after="200" w:line="276" w:lineRule="auto"/>
        <w:rPr>
          <w:rFonts w:eastAsiaTheme="majorEastAsia" w:cs="Arial"/>
          <w:b/>
          <w:bCs/>
          <w:caps/>
          <w:sz w:val="28"/>
          <w:szCs w:val="28"/>
        </w:rPr>
      </w:pPr>
      <w:r>
        <w:rPr>
          <w:rFonts w:cs="Arial"/>
        </w:rPr>
        <w:br w:type="page"/>
      </w:r>
    </w:p>
    <w:p w14:paraId="090729AE" w14:textId="6DE8DC2C" w:rsidR="00B17959" w:rsidRPr="0003074E" w:rsidRDefault="002E645F" w:rsidP="00606630">
      <w:pPr>
        <w:pStyle w:val="Heading1"/>
      </w:pPr>
      <w:r w:rsidRPr="0003074E">
        <w:rPr>
          <w:caps w:val="0"/>
        </w:rPr>
        <w:lastRenderedPageBreak/>
        <w:t>SECTION 2 – REQUIREMENTS</w:t>
      </w:r>
    </w:p>
    <w:p w14:paraId="05804C06" w14:textId="602B1EC6" w:rsidR="00046CA7" w:rsidRDefault="00046CA7" w:rsidP="00606630">
      <w:pPr>
        <w:pStyle w:val="Heading3"/>
      </w:pPr>
      <w:r>
        <w:t>PROSPECTIVE CONTRACTOR MINIMUM QUALIFICAT</w:t>
      </w:r>
      <w:r w:rsidR="002E645F">
        <w:t>I</w:t>
      </w:r>
      <w:r>
        <w:t>ONS</w:t>
      </w:r>
    </w:p>
    <w:p w14:paraId="112EFEBB" w14:textId="26BBD8AF" w:rsidR="00046CA7" w:rsidRPr="00046CA7" w:rsidRDefault="00046CA7" w:rsidP="00046CA7">
      <w:pPr>
        <w:pStyle w:val="ListParagraph"/>
        <w:numPr>
          <w:ilvl w:val="0"/>
          <w:numId w:val="27"/>
        </w:numPr>
        <w:spacing w:after="120"/>
        <w:ind w:left="900"/>
      </w:pPr>
      <w:r>
        <w:t xml:space="preserve">The Prospective Contractor </w:t>
      </w:r>
      <w:r w:rsidRPr="00046CA7">
        <w:rPr>
          <w:b/>
          <w:bCs/>
        </w:rPr>
        <w:t>shall</w:t>
      </w:r>
      <w:r>
        <w:t xml:space="preserve"> </w:t>
      </w:r>
      <w:r w:rsidR="0023247A">
        <w:t xml:space="preserve">be able to </w:t>
      </w:r>
      <w:r w:rsidR="00B246A5">
        <w:t xml:space="preserve">provide a website that is </w:t>
      </w:r>
      <w:r w:rsidR="00B246A5" w:rsidRPr="00B246A5">
        <w:t xml:space="preserve">visually appealing and accessible to our community, as well as complying with all ADA web accessibility requirements. In addition to the visual feel of our new website, </w:t>
      </w:r>
      <w:proofErr w:type="gramStart"/>
      <w:r w:rsidR="00B246A5">
        <w:t>provide</w:t>
      </w:r>
      <w:proofErr w:type="gramEnd"/>
      <w:r w:rsidR="00B246A5" w:rsidRPr="00B246A5">
        <w:t xml:space="preserve"> </w:t>
      </w:r>
      <w:proofErr w:type="gramStart"/>
      <w:r w:rsidR="00B246A5" w:rsidRPr="00B246A5">
        <w:t>us</w:t>
      </w:r>
      <w:proofErr w:type="gramEnd"/>
      <w:r w:rsidR="00B246A5">
        <w:t xml:space="preserve"> the full </w:t>
      </w:r>
      <w:r w:rsidR="00B246A5" w:rsidRPr="00B246A5">
        <w:t>ability to manage and update all aspects in-house, including updating and changing all images and content.</w:t>
      </w:r>
    </w:p>
    <w:p w14:paraId="3FE78C0B" w14:textId="1129915E" w:rsidR="002C46B1" w:rsidRDefault="00046CA7" w:rsidP="002C46B1">
      <w:pPr>
        <w:pStyle w:val="Heading3"/>
      </w:pPr>
      <w:r>
        <w:t>GENERAL REQUIREMENTS</w:t>
      </w:r>
    </w:p>
    <w:p w14:paraId="6C89AECA" w14:textId="77777777" w:rsidR="002C46B1" w:rsidRPr="002C46B1" w:rsidRDefault="002C46B1" w:rsidP="002C46B1">
      <w:pPr>
        <w:widowControl w:val="0"/>
        <w:autoSpaceDE w:val="0"/>
        <w:autoSpaceDN w:val="0"/>
        <w:rPr>
          <w:rFonts w:eastAsia="Arial" w:cs="Arial"/>
          <w:b/>
          <w:sz w:val="24"/>
          <w:szCs w:val="22"/>
        </w:rPr>
      </w:pPr>
      <w:r w:rsidRPr="002C46B1">
        <w:rPr>
          <w:rFonts w:eastAsia="Arial" w:cs="Arial"/>
          <w:b/>
          <w:sz w:val="24"/>
          <w:szCs w:val="22"/>
        </w:rPr>
        <w:t>Support</w:t>
      </w:r>
    </w:p>
    <w:p w14:paraId="79037523" w14:textId="77777777" w:rsidR="002C46B1" w:rsidRPr="002C46B1" w:rsidRDefault="002C46B1" w:rsidP="002C46B1">
      <w:pPr>
        <w:widowControl w:val="0"/>
        <w:numPr>
          <w:ilvl w:val="0"/>
          <w:numId w:val="41"/>
        </w:numPr>
        <w:autoSpaceDE w:val="0"/>
        <w:autoSpaceDN w:val="0"/>
        <w:adjustRightInd w:val="0"/>
        <w:rPr>
          <w:rFonts w:eastAsia="Arial" w:cs="Arial"/>
          <w:sz w:val="24"/>
          <w:szCs w:val="22"/>
        </w:rPr>
      </w:pPr>
      <w:r w:rsidRPr="002C46B1">
        <w:rPr>
          <w:rFonts w:eastAsia="Arial" w:cs="Arial"/>
          <w:sz w:val="24"/>
          <w:szCs w:val="22"/>
        </w:rPr>
        <w:t xml:space="preserve">Routine Telephone and Email Support, On-site support available within 24 hours </w:t>
      </w:r>
    </w:p>
    <w:p w14:paraId="14B1C65D" w14:textId="77777777" w:rsidR="002C46B1" w:rsidRPr="002C46B1" w:rsidRDefault="002C46B1" w:rsidP="002C46B1">
      <w:pPr>
        <w:widowControl w:val="0"/>
        <w:numPr>
          <w:ilvl w:val="0"/>
          <w:numId w:val="41"/>
        </w:numPr>
        <w:autoSpaceDE w:val="0"/>
        <w:autoSpaceDN w:val="0"/>
        <w:adjustRightInd w:val="0"/>
        <w:rPr>
          <w:rFonts w:eastAsia="Arial" w:cs="Arial"/>
          <w:sz w:val="24"/>
          <w:szCs w:val="24"/>
        </w:rPr>
      </w:pPr>
      <w:r w:rsidRPr="002C46B1">
        <w:rPr>
          <w:rFonts w:eastAsia="Arial" w:cs="Arial"/>
          <w:sz w:val="24"/>
          <w:szCs w:val="24"/>
        </w:rPr>
        <w:t>The site hosted by the vendor will have a data center with 24/7 Monitored Servers with telephone and ticket system support</w:t>
      </w:r>
    </w:p>
    <w:p w14:paraId="0313A100" w14:textId="77777777" w:rsidR="002C46B1" w:rsidRPr="002C46B1" w:rsidRDefault="002C46B1" w:rsidP="002C46B1">
      <w:pPr>
        <w:widowControl w:val="0"/>
        <w:numPr>
          <w:ilvl w:val="0"/>
          <w:numId w:val="41"/>
        </w:numPr>
        <w:autoSpaceDE w:val="0"/>
        <w:autoSpaceDN w:val="0"/>
        <w:adjustRightInd w:val="0"/>
        <w:rPr>
          <w:rFonts w:eastAsia="Arial" w:cs="Arial"/>
          <w:sz w:val="24"/>
          <w:szCs w:val="24"/>
        </w:rPr>
      </w:pPr>
      <w:r w:rsidRPr="002C46B1">
        <w:rPr>
          <w:rFonts w:eastAsia="Arial" w:cs="Arial"/>
          <w:sz w:val="24"/>
          <w:szCs w:val="24"/>
        </w:rPr>
        <w:t>A vendor must list the level of maintenance and support that it will provide including the number of hours and scope of services.</w:t>
      </w:r>
    </w:p>
    <w:p w14:paraId="0802FF30" w14:textId="19198F53" w:rsidR="002C46B1" w:rsidRDefault="002C46B1" w:rsidP="002C46B1">
      <w:pPr>
        <w:widowControl w:val="0"/>
        <w:numPr>
          <w:ilvl w:val="0"/>
          <w:numId w:val="41"/>
        </w:numPr>
        <w:autoSpaceDE w:val="0"/>
        <w:autoSpaceDN w:val="0"/>
        <w:adjustRightInd w:val="0"/>
        <w:rPr>
          <w:rFonts w:eastAsia="Arial" w:cs="Arial"/>
          <w:sz w:val="24"/>
          <w:szCs w:val="24"/>
        </w:rPr>
      </w:pPr>
      <w:r w:rsidRPr="002C46B1">
        <w:rPr>
          <w:rFonts w:eastAsia="Arial" w:cs="Arial"/>
          <w:sz w:val="24"/>
          <w:szCs w:val="24"/>
        </w:rPr>
        <w:t>Vendor must report to ASU-Mountain Home monthly for metrics for the website to include number of visitors to the website, traffic on each page, geographic location by zip code of website visitors, and how visitors arrived at the website.</w:t>
      </w:r>
    </w:p>
    <w:p w14:paraId="76308CB9" w14:textId="77777777" w:rsidR="002C46B1" w:rsidRPr="002C46B1" w:rsidRDefault="002C46B1" w:rsidP="002C46B1">
      <w:pPr>
        <w:widowControl w:val="0"/>
        <w:autoSpaceDE w:val="0"/>
        <w:autoSpaceDN w:val="0"/>
        <w:adjustRightInd w:val="0"/>
        <w:ind w:left="720"/>
        <w:rPr>
          <w:rFonts w:eastAsia="Arial" w:cs="Arial"/>
          <w:sz w:val="24"/>
          <w:szCs w:val="24"/>
        </w:rPr>
      </w:pPr>
    </w:p>
    <w:p w14:paraId="760482D1" w14:textId="77777777" w:rsidR="002C46B1" w:rsidRPr="002C46B1" w:rsidRDefault="002C46B1" w:rsidP="002C46B1">
      <w:pPr>
        <w:widowControl w:val="0"/>
        <w:autoSpaceDE w:val="0"/>
        <w:autoSpaceDN w:val="0"/>
        <w:rPr>
          <w:rFonts w:eastAsia="Arial" w:cs="Arial"/>
          <w:b/>
          <w:sz w:val="24"/>
          <w:szCs w:val="22"/>
        </w:rPr>
      </w:pPr>
      <w:r w:rsidRPr="002C46B1">
        <w:rPr>
          <w:rFonts w:eastAsia="Arial" w:cs="Arial"/>
          <w:b/>
          <w:sz w:val="24"/>
          <w:szCs w:val="22"/>
        </w:rPr>
        <w:t>Access</w:t>
      </w:r>
    </w:p>
    <w:p w14:paraId="261B767A" w14:textId="77777777" w:rsidR="002C46B1" w:rsidRPr="002C46B1" w:rsidRDefault="002C46B1" w:rsidP="002C46B1">
      <w:pPr>
        <w:widowControl w:val="0"/>
        <w:numPr>
          <w:ilvl w:val="0"/>
          <w:numId w:val="42"/>
        </w:numPr>
        <w:autoSpaceDE w:val="0"/>
        <w:autoSpaceDN w:val="0"/>
        <w:adjustRightInd w:val="0"/>
        <w:rPr>
          <w:rFonts w:eastAsia="Arial" w:cs="Arial"/>
          <w:sz w:val="24"/>
          <w:szCs w:val="22"/>
        </w:rPr>
      </w:pPr>
      <w:r w:rsidRPr="002C46B1">
        <w:rPr>
          <w:rFonts w:eastAsia="Arial" w:cs="Arial"/>
          <w:sz w:val="24"/>
          <w:szCs w:val="22"/>
        </w:rPr>
        <w:t>Multi-level CMS access with admin to user level allocation</w:t>
      </w:r>
    </w:p>
    <w:p w14:paraId="069CE530" w14:textId="77777777" w:rsidR="002C46B1" w:rsidRPr="002C46B1" w:rsidRDefault="002C46B1" w:rsidP="002C46B1">
      <w:pPr>
        <w:widowControl w:val="0"/>
        <w:numPr>
          <w:ilvl w:val="0"/>
          <w:numId w:val="42"/>
        </w:numPr>
        <w:autoSpaceDE w:val="0"/>
        <w:autoSpaceDN w:val="0"/>
        <w:adjustRightInd w:val="0"/>
        <w:rPr>
          <w:rFonts w:eastAsia="Arial" w:cs="Arial"/>
          <w:sz w:val="24"/>
          <w:szCs w:val="22"/>
        </w:rPr>
      </w:pPr>
      <w:r w:rsidRPr="002C46B1">
        <w:rPr>
          <w:rFonts w:eastAsia="Arial" w:cs="Arial"/>
          <w:sz w:val="24"/>
          <w:szCs w:val="22"/>
        </w:rPr>
        <w:t xml:space="preserve">Full domain control with Control Panel Access </w:t>
      </w:r>
    </w:p>
    <w:p w14:paraId="4C112520" w14:textId="77777777" w:rsidR="002C46B1" w:rsidRPr="002C46B1" w:rsidRDefault="002C46B1" w:rsidP="002C46B1">
      <w:pPr>
        <w:widowControl w:val="0"/>
        <w:numPr>
          <w:ilvl w:val="0"/>
          <w:numId w:val="42"/>
        </w:numPr>
        <w:autoSpaceDE w:val="0"/>
        <w:autoSpaceDN w:val="0"/>
        <w:adjustRightInd w:val="0"/>
        <w:rPr>
          <w:rFonts w:eastAsia="Arial" w:cs="Arial"/>
          <w:sz w:val="24"/>
          <w:szCs w:val="24"/>
        </w:rPr>
      </w:pPr>
      <w:r w:rsidRPr="002C46B1">
        <w:rPr>
          <w:rFonts w:eastAsia="Arial" w:cs="Arial"/>
          <w:sz w:val="24"/>
          <w:szCs w:val="24"/>
        </w:rPr>
        <w:t>Hosted by the vendor with a dedicated, virtual private server with full shell access and will receive priority in a disaster recovery scenario</w:t>
      </w:r>
    </w:p>
    <w:p w14:paraId="48CA096D" w14:textId="77777777" w:rsidR="002C46B1" w:rsidRPr="002C46B1" w:rsidRDefault="002C46B1" w:rsidP="002C46B1">
      <w:pPr>
        <w:widowControl w:val="0"/>
        <w:autoSpaceDE w:val="0"/>
        <w:autoSpaceDN w:val="0"/>
        <w:rPr>
          <w:rFonts w:eastAsia="Arial" w:cs="Arial"/>
          <w:sz w:val="24"/>
          <w:szCs w:val="22"/>
        </w:rPr>
      </w:pPr>
    </w:p>
    <w:p w14:paraId="09D87B69" w14:textId="77777777" w:rsidR="002C46B1" w:rsidRPr="002C46B1" w:rsidRDefault="002C46B1" w:rsidP="002C46B1">
      <w:pPr>
        <w:widowControl w:val="0"/>
        <w:autoSpaceDE w:val="0"/>
        <w:autoSpaceDN w:val="0"/>
        <w:rPr>
          <w:rFonts w:eastAsia="Arial" w:cs="Arial"/>
          <w:b/>
          <w:sz w:val="24"/>
          <w:szCs w:val="22"/>
        </w:rPr>
      </w:pPr>
      <w:r w:rsidRPr="002C46B1">
        <w:rPr>
          <w:rFonts w:eastAsia="Arial" w:cs="Arial"/>
          <w:b/>
          <w:sz w:val="24"/>
          <w:szCs w:val="22"/>
        </w:rPr>
        <w:t>Security and Redundancy with Backup Plan</w:t>
      </w:r>
    </w:p>
    <w:p w14:paraId="51031255" w14:textId="77777777" w:rsidR="002C46B1" w:rsidRPr="002C46B1" w:rsidRDefault="002C46B1" w:rsidP="002C46B1">
      <w:pPr>
        <w:widowControl w:val="0"/>
        <w:numPr>
          <w:ilvl w:val="0"/>
          <w:numId w:val="43"/>
        </w:numPr>
        <w:autoSpaceDE w:val="0"/>
        <w:autoSpaceDN w:val="0"/>
        <w:adjustRightInd w:val="0"/>
        <w:rPr>
          <w:rFonts w:eastAsia="Arial" w:cs="Arial"/>
          <w:sz w:val="24"/>
          <w:szCs w:val="22"/>
        </w:rPr>
      </w:pPr>
      <w:r w:rsidRPr="002C46B1">
        <w:rPr>
          <w:rFonts w:eastAsia="Arial" w:cs="Arial"/>
          <w:sz w:val="24"/>
          <w:szCs w:val="22"/>
        </w:rPr>
        <w:t xml:space="preserve">Hosted by the vendor utilizing SSAE 18 certified datacenter </w:t>
      </w:r>
    </w:p>
    <w:p w14:paraId="7DE320A4" w14:textId="77777777" w:rsidR="002C46B1" w:rsidRPr="002C46B1" w:rsidRDefault="002C46B1" w:rsidP="002C46B1">
      <w:pPr>
        <w:widowControl w:val="0"/>
        <w:numPr>
          <w:ilvl w:val="0"/>
          <w:numId w:val="43"/>
        </w:numPr>
        <w:autoSpaceDE w:val="0"/>
        <w:autoSpaceDN w:val="0"/>
        <w:adjustRightInd w:val="0"/>
        <w:rPr>
          <w:rFonts w:eastAsia="Arial" w:cs="Arial"/>
          <w:sz w:val="24"/>
          <w:szCs w:val="24"/>
        </w:rPr>
      </w:pPr>
      <w:r w:rsidRPr="002C46B1">
        <w:rPr>
          <w:rFonts w:eastAsia="Arial" w:cs="Arial"/>
          <w:sz w:val="24"/>
          <w:szCs w:val="24"/>
        </w:rPr>
        <w:t xml:space="preserve">Hosted by the vendor with redundant power and cooling to fully secured network facilities </w:t>
      </w:r>
    </w:p>
    <w:p w14:paraId="0D6824A6" w14:textId="77777777" w:rsidR="002C46B1" w:rsidRPr="002C46B1" w:rsidRDefault="002C46B1" w:rsidP="002C46B1">
      <w:pPr>
        <w:widowControl w:val="0"/>
        <w:numPr>
          <w:ilvl w:val="0"/>
          <w:numId w:val="43"/>
        </w:numPr>
        <w:autoSpaceDE w:val="0"/>
        <w:autoSpaceDN w:val="0"/>
        <w:adjustRightInd w:val="0"/>
        <w:rPr>
          <w:rFonts w:eastAsia="Arial" w:cs="Arial"/>
          <w:sz w:val="24"/>
          <w:szCs w:val="22"/>
        </w:rPr>
      </w:pPr>
      <w:r w:rsidRPr="002C46B1">
        <w:rPr>
          <w:rFonts w:eastAsia="Arial" w:cs="Arial"/>
          <w:sz w:val="24"/>
          <w:szCs w:val="22"/>
        </w:rPr>
        <w:t xml:space="preserve">Hosted by the vendor with redundant network configuration with multiple Tier-1 providers </w:t>
      </w:r>
    </w:p>
    <w:p w14:paraId="6F52AB86" w14:textId="77777777" w:rsidR="002C46B1" w:rsidRPr="002C46B1" w:rsidRDefault="002C46B1" w:rsidP="002C46B1">
      <w:pPr>
        <w:widowControl w:val="0"/>
        <w:numPr>
          <w:ilvl w:val="0"/>
          <w:numId w:val="43"/>
        </w:numPr>
        <w:autoSpaceDE w:val="0"/>
        <w:autoSpaceDN w:val="0"/>
        <w:adjustRightInd w:val="0"/>
        <w:rPr>
          <w:rFonts w:eastAsia="Arial" w:cs="Arial"/>
          <w:sz w:val="24"/>
          <w:szCs w:val="24"/>
        </w:rPr>
      </w:pPr>
      <w:r w:rsidRPr="002C46B1">
        <w:rPr>
          <w:rFonts w:eastAsia="Arial" w:cs="Arial"/>
          <w:sz w:val="24"/>
          <w:szCs w:val="24"/>
        </w:rPr>
        <w:t>Hosted by the vendor with full back up regimen on a daily basis</w:t>
      </w:r>
    </w:p>
    <w:p w14:paraId="518B2EDC" w14:textId="77777777" w:rsidR="002C46B1" w:rsidRPr="002C46B1" w:rsidRDefault="002C46B1" w:rsidP="002C46B1">
      <w:pPr>
        <w:widowControl w:val="0"/>
        <w:numPr>
          <w:ilvl w:val="0"/>
          <w:numId w:val="43"/>
        </w:numPr>
        <w:autoSpaceDE w:val="0"/>
        <w:autoSpaceDN w:val="0"/>
        <w:adjustRightInd w:val="0"/>
        <w:rPr>
          <w:rFonts w:eastAsia="Arial" w:cs="Arial"/>
          <w:sz w:val="24"/>
          <w:szCs w:val="24"/>
        </w:rPr>
      </w:pPr>
      <w:r w:rsidRPr="002C46B1">
        <w:rPr>
          <w:rFonts w:eastAsia="Arial" w:cs="Arial"/>
          <w:sz w:val="24"/>
          <w:szCs w:val="24"/>
        </w:rPr>
        <w:t xml:space="preserve">Hosted by the vendor with backups up off-site (greater than 50 miles) multiple times daily at another SSAE 18 certified datacenter within the United States only. </w:t>
      </w:r>
    </w:p>
    <w:p w14:paraId="63919F70" w14:textId="77777777" w:rsidR="002C46B1" w:rsidRPr="002C46B1" w:rsidRDefault="002C46B1" w:rsidP="002C46B1">
      <w:pPr>
        <w:widowControl w:val="0"/>
        <w:numPr>
          <w:ilvl w:val="0"/>
          <w:numId w:val="43"/>
        </w:numPr>
        <w:autoSpaceDE w:val="0"/>
        <w:autoSpaceDN w:val="0"/>
        <w:adjustRightInd w:val="0"/>
        <w:rPr>
          <w:rFonts w:eastAsia="Arial" w:cs="Arial"/>
          <w:sz w:val="24"/>
          <w:szCs w:val="24"/>
        </w:rPr>
      </w:pPr>
      <w:r w:rsidRPr="002C46B1">
        <w:rPr>
          <w:rFonts w:eastAsia="Arial" w:cs="Arial"/>
          <w:sz w:val="24"/>
          <w:szCs w:val="24"/>
        </w:rPr>
        <w:t xml:space="preserve">Hosted by the vendor the site files and databases can be restored individually, or each back-up instance can be used to create a "bare metal", global server restoration </w:t>
      </w:r>
    </w:p>
    <w:p w14:paraId="649E6CA5" w14:textId="77777777" w:rsidR="002C46B1" w:rsidRPr="002C46B1" w:rsidRDefault="002C46B1" w:rsidP="002C46B1">
      <w:pPr>
        <w:widowControl w:val="0"/>
        <w:numPr>
          <w:ilvl w:val="0"/>
          <w:numId w:val="43"/>
        </w:numPr>
        <w:autoSpaceDE w:val="0"/>
        <w:autoSpaceDN w:val="0"/>
        <w:adjustRightInd w:val="0"/>
        <w:rPr>
          <w:rFonts w:eastAsia="Arial" w:cs="Arial"/>
          <w:sz w:val="24"/>
          <w:szCs w:val="22"/>
        </w:rPr>
      </w:pPr>
      <w:r w:rsidRPr="002C46B1">
        <w:rPr>
          <w:rFonts w:eastAsia="Arial" w:cs="Arial"/>
          <w:sz w:val="24"/>
          <w:szCs w:val="22"/>
        </w:rPr>
        <w:t xml:space="preserve">Hosted by the </w:t>
      </w:r>
      <w:proofErr w:type="gramStart"/>
      <w:r w:rsidRPr="002C46B1">
        <w:rPr>
          <w:rFonts w:eastAsia="Arial" w:cs="Arial"/>
          <w:sz w:val="24"/>
          <w:szCs w:val="22"/>
        </w:rPr>
        <w:t>vendor</w:t>
      </w:r>
      <w:proofErr w:type="gramEnd"/>
      <w:r w:rsidRPr="002C46B1">
        <w:rPr>
          <w:rFonts w:eastAsia="Arial" w:cs="Arial"/>
          <w:sz w:val="24"/>
          <w:szCs w:val="22"/>
        </w:rPr>
        <w:t xml:space="preserve"> the site will be monitored and protected by the latest software like </w:t>
      </w:r>
      <w:proofErr w:type="spellStart"/>
      <w:r w:rsidRPr="002C46B1">
        <w:rPr>
          <w:rFonts w:eastAsia="Arial" w:cs="Arial"/>
          <w:sz w:val="24"/>
          <w:szCs w:val="22"/>
        </w:rPr>
        <w:t>ModSecurity</w:t>
      </w:r>
      <w:proofErr w:type="spellEnd"/>
      <w:r w:rsidRPr="002C46B1">
        <w:rPr>
          <w:rFonts w:eastAsia="Arial" w:cs="Arial"/>
          <w:sz w:val="24"/>
          <w:szCs w:val="22"/>
        </w:rPr>
        <w:t xml:space="preserve"> and PHP </w:t>
      </w:r>
      <w:proofErr w:type="spellStart"/>
      <w:r w:rsidRPr="002C46B1">
        <w:rPr>
          <w:rFonts w:eastAsia="Arial" w:cs="Arial"/>
          <w:sz w:val="24"/>
          <w:szCs w:val="22"/>
        </w:rPr>
        <w:t>SuExec</w:t>
      </w:r>
      <w:proofErr w:type="spellEnd"/>
      <w:r w:rsidRPr="002C46B1">
        <w:rPr>
          <w:rFonts w:eastAsia="Arial" w:cs="Arial"/>
          <w:sz w:val="24"/>
          <w:szCs w:val="22"/>
        </w:rPr>
        <w:t xml:space="preserve"> </w:t>
      </w:r>
    </w:p>
    <w:p w14:paraId="2CBAD16E" w14:textId="77777777" w:rsidR="002C46B1" w:rsidRPr="002C46B1" w:rsidRDefault="002C46B1" w:rsidP="002C46B1">
      <w:pPr>
        <w:widowControl w:val="0"/>
        <w:numPr>
          <w:ilvl w:val="0"/>
          <w:numId w:val="43"/>
        </w:numPr>
        <w:autoSpaceDE w:val="0"/>
        <w:autoSpaceDN w:val="0"/>
        <w:adjustRightInd w:val="0"/>
        <w:rPr>
          <w:rFonts w:eastAsia="Arial" w:cs="Arial"/>
          <w:sz w:val="24"/>
          <w:szCs w:val="22"/>
        </w:rPr>
      </w:pPr>
      <w:r w:rsidRPr="002C46B1">
        <w:rPr>
          <w:rFonts w:eastAsia="Arial" w:cs="Arial"/>
          <w:sz w:val="24"/>
          <w:szCs w:val="22"/>
        </w:rPr>
        <w:t>The vendor hosting will maintain a comprehensive Business Continuity Plan which can be reviewed upon request</w:t>
      </w:r>
    </w:p>
    <w:p w14:paraId="16013A7C" w14:textId="77777777" w:rsidR="002C46B1" w:rsidRPr="002C46B1" w:rsidRDefault="002C46B1" w:rsidP="002C46B1">
      <w:pPr>
        <w:widowControl w:val="0"/>
        <w:autoSpaceDE w:val="0"/>
        <w:autoSpaceDN w:val="0"/>
        <w:rPr>
          <w:rFonts w:eastAsia="Arial" w:cs="Arial"/>
          <w:sz w:val="24"/>
          <w:szCs w:val="22"/>
        </w:rPr>
      </w:pPr>
    </w:p>
    <w:p w14:paraId="482D7280" w14:textId="77777777" w:rsidR="002C46B1" w:rsidRPr="002C46B1" w:rsidRDefault="002C46B1" w:rsidP="002C46B1">
      <w:pPr>
        <w:widowControl w:val="0"/>
        <w:autoSpaceDE w:val="0"/>
        <w:autoSpaceDN w:val="0"/>
        <w:rPr>
          <w:rFonts w:eastAsia="Arial" w:cs="Arial"/>
          <w:b/>
          <w:sz w:val="24"/>
          <w:szCs w:val="22"/>
        </w:rPr>
      </w:pPr>
      <w:r w:rsidRPr="002C46B1">
        <w:rPr>
          <w:rFonts w:eastAsia="Arial" w:cs="Arial"/>
          <w:b/>
          <w:sz w:val="24"/>
          <w:szCs w:val="22"/>
        </w:rPr>
        <w:t>Site Design</w:t>
      </w:r>
    </w:p>
    <w:p w14:paraId="128E6EF8"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Content Management System with search engine friendly URL’s</w:t>
      </w:r>
    </w:p>
    <w:p w14:paraId="7D43EB18"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vendor will design the main page, and templates for second- and third-tier pages. </w:t>
      </w:r>
    </w:p>
    <w:p w14:paraId="319EF11B"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Content and photographs will be provided by Arkansas State University-Mountain Home.</w:t>
      </w:r>
    </w:p>
    <w:p w14:paraId="3994562D" w14:textId="77777777" w:rsidR="002C46B1" w:rsidRPr="002C46B1" w:rsidRDefault="002C46B1" w:rsidP="002C46B1">
      <w:pPr>
        <w:widowControl w:val="0"/>
        <w:numPr>
          <w:ilvl w:val="0"/>
          <w:numId w:val="44"/>
        </w:numPr>
        <w:autoSpaceDE w:val="0"/>
        <w:autoSpaceDN w:val="0"/>
        <w:adjustRightInd w:val="0"/>
        <w:rPr>
          <w:rFonts w:eastAsia="Arial" w:cs="Arial"/>
          <w:sz w:val="24"/>
          <w:szCs w:val="24"/>
        </w:rPr>
      </w:pPr>
      <w:r w:rsidRPr="002C46B1">
        <w:rPr>
          <w:rFonts w:eastAsia="Arial" w:cs="Arial"/>
          <w:sz w:val="24"/>
          <w:szCs w:val="24"/>
        </w:rPr>
        <w:t>Successful vendors will move selected content on the current website to the new website as directed by ASU-Mountain Home.</w:t>
      </w:r>
    </w:p>
    <w:p w14:paraId="0ABACD20"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site may be optionally hosted by a third-party vendor </w:t>
      </w:r>
    </w:p>
    <w:p w14:paraId="3B5BF0C2" w14:textId="77777777" w:rsidR="002C46B1" w:rsidRPr="002C46B1" w:rsidRDefault="002C46B1" w:rsidP="002C46B1">
      <w:pPr>
        <w:widowControl w:val="0"/>
        <w:numPr>
          <w:ilvl w:val="0"/>
          <w:numId w:val="44"/>
        </w:numPr>
        <w:autoSpaceDE w:val="0"/>
        <w:autoSpaceDN w:val="0"/>
        <w:adjustRightInd w:val="0"/>
        <w:rPr>
          <w:rFonts w:eastAsia="Arial" w:cs="Arial"/>
          <w:sz w:val="24"/>
          <w:szCs w:val="24"/>
        </w:rPr>
      </w:pPr>
      <w:r w:rsidRPr="002C46B1">
        <w:rPr>
          <w:rFonts w:eastAsia="Arial" w:cs="Arial"/>
          <w:sz w:val="24"/>
          <w:szCs w:val="24"/>
        </w:rPr>
        <w:t xml:space="preserve">The site will meet Section 508 of ADA and Priority 1 Guidelines for Accessibility </w:t>
      </w:r>
    </w:p>
    <w:p w14:paraId="51301BCA" w14:textId="77777777" w:rsidR="002C46B1" w:rsidRPr="002C46B1" w:rsidRDefault="002C46B1" w:rsidP="002C46B1">
      <w:pPr>
        <w:widowControl w:val="0"/>
        <w:numPr>
          <w:ilvl w:val="0"/>
          <w:numId w:val="44"/>
        </w:numPr>
        <w:autoSpaceDE w:val="0"/>
        <w:autoSpaceDN w:val="0"/>
        <w:adjustRightInd w:val="0"/>
        <w:rPr>
          <w:rFonts w:eastAsia="Arial" w:cs="Arial"/>
          <w:sz w:val="24"/>
          <w:szCs w:val="24"/>
        </w:rPr>
      </w:pPr>
      <w:r w:rsidRPr="002C46B1">
        <w:rPr>
          <w:rFonts w:eastAsia="Arial" w:cs="Arial"/>
          <w:sz w:val="24"/>
          <w:szCs w:val="24"/>
        </w:rPr>
        <w:t xml:space="preserve">The site will be administered and maintained by the vendor; however, content management will be provided by college staff. </w:t>
      </w:r>
    </w:p>
    <w:p w14:paraId="3DA70201"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vendor will conduct usability testing. </w:t>
      </w:r>
    </w:p>
    <w:p w14:paraId="4B04B03D" w14:textId="77777777" w:rsidR="002C46B1" w:rsidRPr="002C46B1" w:rsidRDefault="002C46B1" w:rsidP="002C46B1">
      <w:pPr>
        <w:widowControl w:val="0"/>
        <w:numPr>
          <w:ilvl w:val="0"/>
          <w:numId w:val="44"/>
        </w:numPr>
        <w:autoSpaceDE w:val="0"/>
        <w:autoSpaceDN w:val="0"/>
        <w:adjustRightInd w:val="0"/>
        <w:rPr>
          <w:rFonts w:eastAsia="Arial" w:cs="Arial"/>
          <w:sz w:val="24"/>
          <w:szCs w:val="24"/>
        </w:rPr>
      </w:pPr>
      <w:r w:rsidRPr="002C46B1">
        <w:rPr>
          <w:rFonts w:eastAsia="Arial" w:cs="Arial"/>
          <w:sz w:val="24"/>
          <w:szCs w:val="24"/>
        </w:rPr>
        <w:t xml:space="preserve">The vendor will ensure that the site is registered with major search engines. Significant pages </w:t>
      </w:r>
      <w:r w:rsidRPr="002C46B1">
        <w:rPr>
          <w:rFonts w:eastAsia="Arial" w:cs="Arial"/>
          <w:sz w:val="24"/>
          <w:szCs w:val="24"/>
        </w:rPr>
        <w:lastRenderedPageBreak/>
        <w:t xml:space="preserve">will include appropriate meta-data, page titles, and keyword placements to improve visibility and listings through search engines. </w:t>
      </w:r>
    </w:p>
    <w:p w14:paraId="0DE9DFC4"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vendor will ensure that all technical requirements (see below) are met. </w:t>
      </w:r>
    </w:p>
    <w:p w14:paraId="603A203E"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vendor will work closely with the Admissions and Marketing departments to ensure that the site design is consistent with other marketing materials. </w:t>
      </w:r>
    </w:p>
    <w:p w14:paraId="30F3D3A6"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vendor will work closely with the Information Technology Services department to ensure technical requirements are addressed and understood by both parties. </w:t>
      </w:r>
    </w:p>
    <w:p w14:paraId="150B5B14"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 xml:space="preserve">The site will be well organized with a clear navigation scheme; information should be easy to find with minimal click access. </w:t>
      </w:r>
    </w:p>
    <w:p w14:paraId="6FB1C496" w14:textId="77777777" w:rsidR="002C46B1" w:rsidRPr="002C46B1" w:rsidRDefault="002C46B1" w:rsidP="002C46B1">
      <w:pPr>
        <w:widowControl w:val="0"/>
        <w:numPr>
          <w:ilvl w:val="0"/>
          <w:numId w:val="44"/>
        </w:numPr>
        <w:autoSpaceDE w:val="0"/>
        <w:autoSpaceDN w:val="0"/>
        <w:adjustRightInd w:val="0"/>
        <w:rPr>
          <w:rFonts w:eastAsia="Arial" w:cs="Arial"/>
          <w:sz w:val="24"/>
          <w:szCs w:val="24"/>
        </w:rPr>
      </w:pPr>
      <w:r w:rsidRPr="002C46B1">
        <w:rPr>
          <w:rFonts w:eastAsia="Arial" w:cs="Arial"/>
          <w:sz w:val="24"/>
          <w:szCs w:val="24"/>
        </w:rPr>
        <w:t>The vendor must allow the ability to upload PDF documents to the site.</w:t>
      </w:r>
    </w:p>
    <w:p w14:paraId="11CFA2C9" w14:textId="77777777" w:rsidR="002C46B1" w:rsidRPr="002C46B1" w:rsidRDefault="002C46B1" w:rsidP="002C46B1">
      <w:pPr>
        <w:widowControl w:val="0"/>
        <w:numPr>
          <w:ilvl w:val="0"/>
          <w:numId w:val="44"/>
        </w:numPr>
        <w:autoSpaceDE w:val="0"/>
        <w:autoSpaceDN w:val="0"/>
        <w:adjustRightInd w:val="0"/>
        <w:rPr>
          <w:rFonts w:eastAsia="Arial" w:cs="Arial"/>
          <w:sz w:val="24"/>
          <w:szCs w:val="24"/>
        </w:rPr>
      </w:pPr>
      <w:r w:rsidRPr="002C46B1">
        <w:rPr>
          <w:rFonts w:eastAsia="Arial" w:cs="Arial"/>
          <w:sz w:val="24"/>
          <w:szCs w:val="24"/>
        </w:rPr>
        <w:t xml:space="preserve">The vendor must provide detailed instructions for all modules and site maintenance in general. </w:t>
      </w:r>
    </w:p>
    <w:p w14:paraId="65A4A8E6" w14:textId="77777777" w:rsidR="002C46B1" w:rsidRPr="002C46B1" w:rsidRDefault="002C46B1" w:rsidP="002C46B1">
      <w:pPr>
        <w:widowControl w:val="0"/>
        <w:numPr>
          <w:ilvl w:val="0"/>
          <w:numId w:val="44"/>
        </w:numPr>
        <w:autoSpaceDE w:val="0"/>
        <w:autoSpaceDN w:val="0"/>
        <w:rPr>
          <w:rFonts w:eastAsia="Arial" w:cs="Arial"/>
          <w:sz w:val="22"/>
          <w:szCs w:val="22"/>
        </w:rPr>
      </w:pPr>
      <w:r w:rsidRPr="002C46B1">
        <w:rPr>
          <w:rFonts w:eastAsia="Arial" w:cs="Arial"/>
          <w:sz w:val="24"/>
          <w:szCs w:val="24"/>
        </w:rPr>
        <w:t xml:space="preserve">The vendor will allow for form embeds. </w:t>
      </w:r>
    </w:p>
    <w:p w14:paraId="78F05C03" w14:textId="77777777" w:rsidR="002C46B1" w:rsidRPr="002C46B1" w:rsidRDefault="002C46B1" w:rsidP="002C46B1">
      <w:pPr>
        <w:widowControl w:val="0"/>
        <w:numPr>
          <w:ilvl w:val="0"/>
          <w:numId w:val="44"/>
        </w:numPr>
        <w:autoSpaceDE w:val="0"/>
        <w:autoSpaceDN w:val="0"/>
        <w:adjustRightInd w:val="0"/>
        <w:rPr>
          <w:rFonts w:eastAsia="Arial" w:cs="Arial"/>
          <w:sz w:val="24"/>
          <w:szCs w:val="22"/>
        </w:rPr>
      </w:pPr>
      <w:r w:rsidRPr="002C46B1">
        <w:rPr>
          <w:rFonts w:eastAsia="Arial" w:cs="Arial"/>
          <w:sz w:val="24"/>
          <w:szCs w:val="22"/>
        </w:rPr>
        <w:t>The site must provide a secure environment for storing information.</w:t>
      </w:r>
    </w:p>
    <w:p w14:paraId="3806E4D6" w14:textId="77777777" w:rsidR="002C46B1" w:rsidRPr="002C46B1" w:rsidRDefault="002C46B1" w:rsidP="002C46B1">
      <w:pPr>
        <w:widowControl w:val="0"/>
        <w:autoSpaceDE w:val="0"/>
        <w:autoSpaceDN w:val="0"/>
        <w:rPr>
          <w:rFonts w:eastAsia="Arial" w:cs="Arial"/>
          <w:sz w:val="24"/>
          <w:szCs w:val="22"/>
        </w:rPr>
      </w:pPr>
    </w:p>
    <w:p w14:paraId="7B85C86B" w14:textId="77777777" w:rsidR="002C46B1" w:rsidRPr="002C46B1" w:rsidRDefault="002C46B1" w:rsidP="002C46B1">
      <w:pPr>
        <w:widowControl w:val="0"/>
        <w:autoSpaceDE w:val="0"/>
        <w:autoSpaceDN w:val="0"/>
        <w:rPr>
          <w:rFonts w:eastAsia="Arial" w:cs="Arial"/>
          <w:sz w:val="24"/>
          <w:szCs w:val="22"/>
        </w:rPr>
      </w:pPr>
    </w:p>
    <w:p w14:paraId="5666B98A" w14:textId="77777777" w:rsidR="002C46B1" w:rsidRPr="002C46B1" w:rsidRDefault="002C46B1" w:rsidP="002C46B1">
      <w:pPr>
        <w:widowControl w:val="0"/>
        <w:autoSpaceDE w:val="0"/>
        <w:autoSpaceDN w:val="0"/>
        <w:rPr>
          <w:rFonts w:eastAsia="Arial" w:cs="Arial"/>
          <w:b/>
          <w:sz w:val="24"/>
          <w:szCs w:val="22"/>
        </w:rPr>
      </w:pPr>
      <w:r w:rsidRPr="002C46B1">
        <w:rPr>
          <w:rFonts w:eastAsia="Arial" w:cs="Arial"/>
          <w:b/>
          <w:sz w:val="24"/>
          <w:szCs w:val="22"/>
        </w:rPr>
        <w:t xml:space="preserve">Technical requirements </w:t>
      </w:r>
    </w:p>
    <w:p w14:paraId="3DE8C8F6" w14:textId="77777777" w:rsidR="002C46B1" w:rsidRPr="002C46B1" w:rsidRDefault="002C46B1" w:rsidP="002C46B1">
      <w:pPr>
        <w:widowControl w:val="0"/>
        <w:numPr>
          <w:ilvl w:val="0"/>
          <w:numId w:val="45"/>
        </w:numPr>
        <w:autoSpaceDE w:val="0"/>
        <w:autoSpaceDN w:val="0"/>
        <w:adjustRightInd w:val="0"/>
        <w:rPr>
          <w:rFonts w:eastAsia="Arial" w:cs="Arial"/>
          <w:sz w:val="24"/>
          <w:szCs w:val="22"/>
        </w:rPr>
      </w:pPr>
      <w:r w:rsidRPr="002C46B1">
        <w:rPr>
          <w:rFonts w:eastAsia="Arial" w:cs="Arial"/>
          <w:sz w:val="24"/>
          <w:szCs w:val="22"/>
        </w:rPr>
        <w:t xml:space="preserve">The resulting Web system will be the property of ASU-Mountain Home and will not include any proprietary scripts/code that cannot be freely edited for future use at ASU-Mountain Home. </w:t>
      </w:r>
    </w:p>
    <w:p w14:paraId="26725970"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Printer-friendly versions of pages should be available to users. </w:t>
      </w:r>
    </w:p>
    <w:p w14:paraId="0BDDEFE3" w14:textId="77777777" w:rsidR="002C46B1" w:rsidRPr="002C46B1" w:rsidRDefault="002C46B1" w:rsidP="002C46B1">
      <w:pPr>
        <w:widowControl w:val="0"/>
        <w:numPr>
          <w:ilvl w:val="0"/>
          <w:numId w:val="45"/>
        </w:numPr>
        <w:autoSpaceDE w:val="0"/>
        <w:autoSpaceDN w:val="0"/>
        <w:adjustRightInd w:val="0"/>
        <w:rPr>
          <w:rFonts w:eastAsia="Arial" w:cs="Arial"/>
          <w:i/>
          <w:iCs/>
          <w:sz w:val="24"/>
          <w:szCs w:val="24"/>
        </w:rPr>
      </w:pPr>
      <w:r w:rsidRPr="002C46B1">
        <w:rPr>
          <w:rFonts w:eastAsia="Arial" w:cs="Arial"/>
          <w:sz w:val="24"/>
          <w:szCs w:val="24"/>
        </w:rPr>
        <w:t xml:space="preserve">The design should allow for a variety of connection speeds, including dial-up. </w:t>
      </w:r>
    </w:p>
    <w:p w14:paraId="5C4894E8"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The design will meet Section 508 of ADA and Priority 1 Guidelines for Accessibility. </w:t>
      </w:r>
    </w:p>
    <w:p w14:paraId="67856005" w14:textId="77777777" w:rsidR="002C46B1" w:rsidRPr="002C46B1" w:rsidRDefault="002C46B1" w:rsidP="002C46B1">
      <w:pPr>
        <w:widowControl w:val="0"/>
        <w:numPr>
          <w:ilvl w:val="0"/>
          <w:numId w:val="45"/>
        </w:numPr>
        <w:autoSpaceDE w:val="0"/>
        <w:autoSpaceDN w:val="0"/>
        <w:adjustRightInd w:val="0"/>
        <w:rPr>
          <w:rFonts w:eastAsia="Arial" w:cs="Arial"/>
          <w:sz w:val="24"/>
          <w:szCs w:val="22"/>
        </w:rPr>
      </w:pPr>
      <w:r w:rsidRPr="002C46B1">
        <w:rPr>
          <w:rFonts w:eastAsia="Arial" w:cs="Arial"/>
          <w:sz w:val="24"/>
          <w:szCs w:val="22"/>
        </w:rPr>
        <w:t xml:space="preserve">The content should be </w:t>
      </w:r>
      <w:proofErr w:type="gramStart"/>
      <w:r w:rsidRPr="002C46B1">
        <w:rPr>
          <w:rFonts w:eastAsia="Arial" w:cs="Arial"/>
          <w:sz w:val="24"/>
          <w:szCs w:val="22"/>
        </w:rPr>
        <w:t>separate</w:t>
      </w:r>
      <w:proofErr w:type="gramEnd"/>
      <w:r w:rsidRPr="002C46B1">
        <w:rPr>
          <w:rFonts w:eastAsia="Arial" w:cs="Arial"/>
          <w:sz w:val="24"/>
          <w:szCs w:val="22"/>
        </w:rPr>
        <w:t xml:space="preserve"> from the design—so the style and interactivity of the website can be changed in the future regardless of the content. </w:t>
      </w:r>
    </w:p>
    <w:p w14:paraId="02C1948F" w14:textId="77777777" w:rsidR="002C46B1" w:rsidRPr="002C46B1" w:rsidRDefault="002C46B1" w:rsidP="002C46B1">
      <w:pPr>
        <w:widowControl w:val="0"/>
        <w:numPr>
          <w:ilvl w:val="0"/>
          <w:numId w:val="45"/>
        </w:numPr>
        <w:autoSpaceDE w:val="0"/>
        <w:autoSpaceDN w:val="0"/>
        <w:adjustRightInd w:val="0"/>
        <w:rPr>
          <w:rFonts w:eastAsia="Arial" w:cs="Arial"/>
          <w:sz w:val="24"/>
          <w:szCs w:val="22"/>
        </w:rPr>
      </w:pPr>
      <w:r w:rsidRPr="002C46B1">
        <w:rPr>
          <w:rFonts w:eastAsia="Arial" w:cs="Arial"/>
          <w:sz w:val="24"/>
          <w:szCs w:val="22"/>
        </w:rPr>
        <w:t xml:space="preserve">The web applications and content shall be easily viewable on common screen resolutions and all major browsers (including Edge, Firefox, Chrome and Safari) with a minimum of required plug-ins and adequate load time on a lower-bandwidth computer. </w:t>
      </w:r>
    </w:p>
    <w:p w14:paraId="576CE546"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Technology should support the use of Podcasts, IM, chatbots, social media, streaming video, and other technologies that enhance </w:t>
      </w:r>
      <w:proofErr w:type="gramStart"/>
      <w:r w:rsidRPr="002C46B1">
        <w:rPr>
          <w:rFonts w:eastAsia="Arial" w:cs="Arial"/>
          <w:sz w:val="24"/>
          <w:szCs w:val="24"/>
        </w:rPr>
        <w:t>the web</w:t>
      </w:r>
      <w:proofErr w:type="gramEnd"/>
      <w:r w:rsidRPr="002C46B1">
        <w:rPr>
          <w:rFonts w:eastAsia="Arial" w:cs="Arial"/>
          <w:sz w:val="24"/>
          <w:szCs w:val="24"/>
        </w:rPr>
        <w:t xml:space="preserve"> experience for students and the community. </w:t>
      </w:r>
    </w:p>
    <w:p w14:paraId="07A49889"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Significant pages will include appropriate meta-data, page titles, and keyword placements to improve visibility and listing through search engines. </w:t>
      </w:r>
    </w:p>
    <w:p w14:paraId="507C6BAD"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End results should also be browser and platform independent. </w:t>
      </w:r>
    </w:p>
    <w:p w14:paraId="503BB69F" w14:textId="77777777" w:rsidR="002C46B1" w:rsidRPr="002C46B1" w:rsidRDefault="002C46B1" w:rsidP="002C46B1">
      <w:pPr>
        <w:widowControl w:val="0"/>
        <w:numPr>
          <w:ilvl w:val="0"/>
          <w:numId w:val="45"/>
        </w:numPr>
        <w:autoSpaceDE w:val="0"/>
        <w:autoSpaceDN w:val="0"/>
        <w:adjustRightInd w:val="0"/>
        <w:rPr>
          <w:rFonts w:eastAsia="Arial" w:cs="Arial"/>
          <w:sz w:val="24"/>
          <w:szCs w:val="22"/>
        </w:rPr>
      </w:pPr>
      <w:r w:rsidRPr="002C46B1">
        <w:rPr>
          <w:rFonts w:eastAsia="Arial" w:cs="Arial"/>
          <w:sz w:val="24"/>
          <w:szCs w:val="22"/>
        </w:rPr>
        <w:t xml:space="preserve">Text-only alternatives should be provided for every page. The </w:t>
      </w:r>
      <w:proofErr w:type="gramStart"/>
      <w:r w:rsidRPr="002C46B1">
        <w:rPr>
          <w:rFonts w:eastAsia="Arial" w:cs="Arial"/>
          <w:sz w:val="24"/>
          <w:szCs w:val="22"/>
        </w:rPr>
        <w:t>vendor</w:t>
      </w:r>
      <w:proofErr w:type="gramEnd"/>
      <w:r w:rsidRPr="002C46B1">
        <w:rPr>
          <w:rFonts w:eastAsia="Arial" w:cs="Arial"/>
          <w:sz w:val="24"/>
          <w:szCs w:val="22"/>
        </w:rPr>
        <w:t xml:space="preserve"> proposal should specify how this will be achieved and the associated costs. </w:t>
      </w:r>
    </w:p>
    <w:p w14:paraId="1DD9C562"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The site should incorporate technologies that allow for RSS feeds on specific sections of the site. </w:t>
      </w:r>
    </w:p>
    <w:p w14:paraId="46760F5A" w14:textId="77777777" w:rsidR="002C46B1" w:rsidRPr="002C46B1" w:rsidRDefault="002C46B1" w:rsidP="002C46B1">
      <w:pPr>
        <w:widowControl w:val="0"/>
        <w:numPr>
          <w:ilvl w:val="0"/>
          <w:numId w:val="45"/>
        </w:numPr>
        <w:autoSpaceDE w:val="0"/>
        <w:autoSpaceDN w:val="0"/>
        <w:adjustRightInd w:val="0"/>
        <w:rPr>
          <w:rFonts w:eastAsia="Arial" w:cs="Arial"/>
          <w:sz w:val="24"/>
          <w:szCs w:val="22"/>
        </w:rPr>
      </w:pPr>
      <w:r w:rsidRPr="002C46B1">
        <w:rPr>
          <w:rFonts w:eastAsia="Arial" w:cs="Arial"/>
          <w:sz w:val="24"/>
          <w:szCs w:val="22"/>
        </w:rPr>
        <w:t xml:space="preserve">The vendor will ensure that the underlying code is Microsoft Windows friendly. </w:t>
      </w:r>
    </w:p>
    <w:p w14:paraId="3A37C5DD" w14:textId="77777777" w:rsidR="002C46B1" w:rsidRPr="002C46B1" w:rsidRDefault="002C46B1" w:rsidP="002C46B1">
      <w:pPr>
        <w:widowControl w:val="0"/>
        <w:numPr>
          <w:ilvl w:val="0"/>
          <w:numId w:val="45"/>
        </w:numPr>
        <w:autoSpaceDE w:val="0"/>
        <w:autoSpaceDN w:val="0"/>
        <w:adjustRightInd w:val="0"/>
        <w:rPr>
          <w:rFonts w:eastAsia="Arial" w:cs="Arial"/>
          <w:sz w:val="24"/>
          <w:szCs w:val="22"/>
        </w:rPr>
      </w:pPr>
      <w:r w:rsidRPr="002C46B1">
        <w:rPr>
          <w:rFonts w:eastAsia="Arial" w:cs="Arial"/>
          <w:sz w:val="24"/>
          <w:szCs w:val="22"/>
        </w:rPr>
        <w:t xml:space="preserve">The site search capabilities must be extensive and include the searching of PDFs. </w:t>
      </w:r>
    </w:p>
    <w:p w14:paraId="08AE84C8"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The site must be compatible with mobile and tablet devices.</w:t>
      </w:r>
    </w:p>
    <w:p w14:paraId="2A28A9CD" w14:textId="77777777" w:rsidR="002C46B1" w:rsidRPr="002C46B1" w:rsidRDefault="002C46B1" w:rsidP="002C46B1">
      <w:pPr>
        <w:widowControl w:val="0"/>
        <w:numPr>
          <w:ilvl w:val="0"/>
          <w:numId w:val="45"/>
        </w:numPr>
        <w:autoSpaceDE w:val="0"/>
        <w:autoSpaceDN w:val="0"/>
        <w:adjustRightInd w:val="0"/>
        <w:rPr>
          <w:rFonts w:eastAsia="Arial" w:cs="Arial"/>
          <w:sz w:val="24"/>
          <w:szCs w:val="24"/>
        </w:rPr>
      </w:pPr>
      <w:r w:rsidRPr="002C46B1">
        <w:rPr>
          <w:rFonts w:eastAsia="Arial" w:cs="Arial"/>
          <w:sz w:val="24"/>
          <w:szCs w:val="24"/>
        </w:rPr>
        <w:t xml:space="preserve">The site will be on a platform that integrates well with other ASU-Mountain Home software. This includes, but is not limited to, Element </w:t>
      </w:r>
      <w:proofErr w:type="gramStart"/>
      <w:r w:rsidRPr="002C46B1">
        <w:rPr>
          <w:rFonts w:eastAsia="Arial" w:cs="Arial"/>
          <w:sz w:val="24"/>
          <w:szCs w:val="24"/>
        </w:rPr>
        <w:t>451</w:t>
      </w:r>
      <w:proofErr w:type="gramEnd"/>
      <w:r w:rsidRPr="002C46B1">
        <w:rPr>
          <w:rFonts w:eastAsia="Arial" w:cs="Arial"/>
          <w:sz w:val="24"/>
          <w:szCs w:val="24"/>
        </w:rPr>
        <w:t xml:space="preserve"> which is our CRM. </w:t>
      </w:r>
    </w:p>
    <w:p w14:paraId="7506D956" w14:textId="77777777" w:rsidR="002C46B1" w:rsidRPr="002C46B1" w:rsidRDefault="002C46B1" w:rsidP="002C46B1">
      <w:pPr>
        <w:widowControl w:val="0"/>
        <w:numPr>
          <w:ilvl w:val="0"/>
          <w:numId w:val="45"/>
        </w:numPr>
        <w:autoSpaceDE w:val="0"/>
        <w:autoSpaceDN w:val="0"/>
        <w:spacing w:before="240" w:after="240"/>
        <w:rPr>
          <w:rFonts w:eastAsia="Arial" w:cs="Arial"/>
          <w:sz w:val="22"/>
          <w:szCs w:val="22"/>
        </w:rPr>
      </w:pPr>
      <w:r w:rsidRPr="002C46B1">
        <w:rPr>
          <w:rFonts w:eastAsia="Arial" w:cs="Arial"/>
          <w:sz w:val="24"/>
          <w:szCs w:val="24"/>
        </w:rPr>
        <w:t>As a two-year institution committed to accessibility, equity, and effective communication with our students, faculty, and community, we require a Content Management System (CMS) that is intuitive, sustainable, and compliant with accessibility standards. Preference will be given to solutions built on platforms such as WordPress or Omni CMS (</w:t>
      </w:r>
      <w:proofErr w:type="spellStart"/>
      <w:r w:rsidRPr="002C46B1">
        <w:rPr>
          <w:rFonts w:eastAsia="Arial" w:cs="Arial"/>
          <w:sz w:val="24"/>
          <w:szCs w:val="24"/>
        </w:rPr>
        <w:t>OmniUpdate</w:t>
      </w:r>
      <w:proofErr w:type="spellEnd"/>
      <w:r w:rsidRPr="002C46B1">
        <w:rPr>
          <w:rFonts w:eastAsia="Arial" w:cs="Arial"/>
          <w:sz w:val="24"/>
          <w:szCs w:val="24"/>
        </w:rPr>
        <w:t>), which are widely used across higher education and allow non-technical staff to manage and update content with ease.</w:t>
      </w:r>
    </w:p>
    <w:p w14:paraId="22CCBD78" w14:textId="77777777" w:rsidR="002C46B1" w:rsidRPr="002C46B1" w:rsidRDefault="002C46B1" w:rsidP="002C46B1">
      <w:pPr>
        <w:widowControl w:val="0"/>
        <w:numPr>
          <w:ilvl w:val="0"/>
          <w:numId w:val="45"/>
        </w:numPr>
        <w:autoSpaceDE w:val="0"/>
        <w:autoSpaceDN w:val="0"/>
        <w:spacing w:before="240" w:after="240"/>
        <w:rPr>
          <w:rFonts w:eastAsia="Arial" w:cs="Arial"/>
          <w:sz w:val="22"/>
          <w:szCs w:val="22"/>
        </w:rPr>
      </w:pPr>
      <w:r w:rsidRPr="002C46B1">
        <w:rPr>
          <w:rFonts w:eastAsia="Arial" w:cs="Arial"/>
          <w:sz w:val="24"/>
          <w:szCs w:val="24"/>
        </w:rPr>
        <w:t xml:space="preserve">All proposed CMS solutions must support full compliance with WCAG 2.1 AA accessibility standards at launch and throughout the life of the site. This includes the ability to create </w:t>
      </w:r>
      <w:r w:rsidRPr="002C46B1">
        <w:rPr>
          <w:rFonts w:eastAsia="Arial" w:cs="Arial"/>
          <w:sz w:val="24"/>
          <w:szCs w:val="24"/>
        </w:rPr>
        <w:lastRenderedPageBreak/>
        <w:t>accessible content, apply consistent semantic structure, and integrate accessibility checks within the content editing workflow.</w:t>
      </w:r>
    </w:p>
    <w:p w14:paraId="219DBFE6" w14:textId="75EBE957" w:rsidR="002C46B1" w:rsidRPr="002C46B1" w:rsidRDefault="002C46B1" w:rsidP="002C46B1">
      <w:pPr>
        <w:widowControl w:val="0"/>
        <w:numPr>
          <w:ilvl w:val="0"/>
          <w:numId w:val="45"/>
        </w:numPr>
        <w:autoSpaceDE w:val="0"/>
        <w:autoSpaceDN w:val="0"/>
        <w:spacing w:before="240" w:after="240"/>
        <w:rPr>
          <w:rFonts w:eastAsia="Arial" w:cs="Arial"/>
          <w:sz w:val="22"/>
          <w:szCs w:val="22"/>
        </w:rPr>
      </w:pPr>
      <w:r w:rsidRPr="002C46B1">
        <w:rPr>
          <w:rFonts w:eastAsia="Arial" w:cs="Arial"/>
          <w:sz w:val="24"/>
          <w:szCs w:val="24"/>
        </w:rPr>
        <w:t>Vendor-developed or proprietary CMS platforms (such as Rubix or similar systems) may be considered only if they fully meet the requirements for usability, accessibility, scalability, and long-term support. Proposals including proprietary systems must clearly detail any licensing fees, hosting limitations, administrative access levels, and content migration capabilities. Preference will be given to CMS solutions that follow open standards, support content portability, and do not require long-term dependency on a single vendo</w:t>
      </w:r>
      <w:r>
        <w:rPr>
          <w:rFonts w:eastAsia="Arial" w:cs="Arial"/>
          <w:sz w:val="24"/>
          <w:szCs w:val="24"/>
        </w:rPr>
        <w:t>r.</w:t>
      </w:r>
    </w:p>
    <w:p w14:paraId="4A427D4F" w14:textId="77777777" w:rsidR="002C46B1" w:rsidRPr="002C46B1" w:rsidRDefault="002C46B1" w:rsidP="002C46B1">
      <w:pPr>
        <w:ind w:left="540"/>
      </w:pPr>
    </w:p>
    <w:p w14:paraId="734DE716" w14:textId="77777777" w:rsidR="001B2B0B" w:rsidRPr="0003074E" w:rsidRDefault="001B2B0B" w:rsidP="00606630">
      <w:pPr>
        <w:pStyle w:val="Heading3"/>
      </w:pPr>
      <w:r w:rsidRPr="0003074E">
        <w:t>PERFORMANCE STANDARDS</w:t>
      </w:r>
    </w:p>
    <w:p w14:paraId="0EA7278A" w14:textId="77777777" w:rsidR="00441E3F" w:rsidRPr="0003074E" w:rsidRDefault="00441E3F" w:rsidP="0003074E">
      <w:pPr>
        <w:pStyle w:val="ListParagraph"/>
        <w:numPr>
          <w:ilvl w:val="1"/>
          <w:numId w:val="13"/>
        </w:numPr>
        <w:spacing w:after="120"/>
        <w:rPr>
          <w:rFonts w:cs="Arial"/>
          <w:szCs w:val="22"/>
        </w:rPr>
      </w:pPr>
      <w:bookmarkStart w:id="25" w:name="_Hlk38606855"/>
      <w:r w:rsidRPr="0003074E">
        <w:rPr>
          <w:rFonts w:cs="Arial"/>
          <w:szCs w:val="22"/>
        </w:rPr>
        <w:t xml:space="preserve">State law requires that qualifying contracts for services include Performance Standards for measuring the overall quality of services that a Contractor </w:t>
      </w:r>
      <w:r w:rsidR="00E77EB3" w:rsidRPr="0003074E">
        <w:rPr>
          <w:rFonts w:cs="Arial"/>
          <w:b/>
          <w:szCs w:val="22"/>
        </w:rPr>
        <w:t xml:space="preserve">shall </w:t>
      </w:r>
      <w:r w:rsidR="001133AC" w:rsidRPr="0003074E">
        <w:rPr>
          <w:rFonts w:cs="Arial"/>
          <w:szCs w:val="22"/>
        </w:rPr>
        <w:t>provide</w:t>
      </w:r>
      <w:r w:rsidRPr="0003074E">
        <w:rPr>
          <w:rFonts w:cs="Arial"/>
          <w:szCs w:val="22"/>
        </w:rPr>
        <w:t>.</w:t>
      </w:r>
      <w:r w:rsidR="00474CF9" w:rsidRPr="0003074E">
        <w:rPr>
          <w:rFonts w:cs="Arial"/>
          <w:szCs w:val="22"/>
        </w:rPr>
        <w:t xml:space="preserve"> </w:t>
      </w:r>
    </w:p>
    <w:p w14:paraId="6BB619B9" w14:textId="0E894D34" w:rsidR="00441E3F" w:rsidRPr="0003074E" w:rsidRDefault="00441E3F" w:rsidP="0003074E">
      <w:pPr>
        <w:pStyle w:val="ListParagraph"/>
        <w:numPr>
          <w:ilvl w:val="1"/>
          <w:numId w:val="13"/>
        </w:numPr>
        <w:spacing w:after="120"/>
        <w:rPr>
          <w:rFonts w:cs="Arial"/>
          <w:szCs w:val="22"/>
        </w:rPr>
      </w:pPr>
      <w:r w:rsidRPr="0003074E">
        <w:rPr>
          <w:rFonts w:cs="Arial"/>
          <w:szCs w:val="22"/>
        </w:rPr>
        <w:t xml:space="preserve">The </w:t>
      </w:r>
      <w:r w:rsidR="004A4A43">
        <w:rPr>
          <w:rFonts w:cs="Arial"/>
          <w:szCs w:val="22"/>
        </w:rPr>
        <w:t>College</w:t>
      </w:r>
      <w:r w:rsidRPr="0003074E">
        <w:rPr>
          <w:rFonts w:cs="Arial"/>
          <w:szCs w:val="22"/>
        </w:rPr>
        <w:t xml:space="preserve"> may be open to negotiations of Performance Standards prior to contract award, prior to the commencement of services, or at times throughout the contract duration</w:t>
      </w:r>
      <w:bookmarkStart w:id="26" w:name="_Hlk59179286"/>
      <w:r w:rsidR="004E36AC">
        <w:rPr>
          <w:rFonts w:cs="Arial"/>
          <w:szCs w:val="22"/>
        </w:rPr>
        <w:t>. Table B</w:t>
      </w:r>
      <w:r w:rsidR="00474CF9" w:rsidRPr="0003074E">
        <w:rPr>
          <w:rFonts w:cs="Arial"/>
          <w:bCs/>
          <w:iCs/>
          <w:color w:val="2171B6"/>
          <w:szCs w:val="22"/>
        </w:rPr>
        <w:t>:</w:t>
      </w:r>
      <w:r w:rsidR="00474CF9" w:rsidRPr="0003074E">
        <w:rPr>
          <w:rFonts w:cs="Arial"/>
          <w:i/>
          <w:iCs/>
          <w:szCs w:val="22"/>
        </w:rPr>
        <w:t xml:space="preserve"> Performance Standards</w:t>
      </w:r>
      <w:r w:rsidR="00474CF9" w:rsidRPr="0003074E">
        <w:rPr>
          <w:rFonts w:cs="Arial"/>
          <w:szCs w:val="22"/>
        </w:rPr>
        <w:t xml:space="preserve"> identifies expected deliverables, performance measures, or outcomes; and defines the acceptable standards.</w:t>
      </w:r>
      <w:r w:rsidR="003174E1">
        <w:rPr>
          <w:rFonts w:cs="Arial"/>
          <w:szCs w:val="22"/>
        </w:rPr>
        <w:t xml:space="preserve"> </w:t>
      </w:r>
      <w:bookmarkEnd w:id="26"/>
    </w:p>
    <w:p w14:paraId="2A9648E1" w14:textId="4D08ABB6" w:rsidR="00441E3F" w:rsidRPr="0003074E" w:rsidRDefault="001133AC" w:rsidP="0003074E">
      <w:pPr>
        <w:pStyle w:val="ListParagraph"/>
        <w:numPr>
          <w:ilvl w:val="1"/>
          <w:numId w:val="13"/>
        </w:numPr>
        <w:spacing w:after="120"/>
        <w:rPr>
          <w:rFonts w:cs="Arial"/>
          <w:szCs w:val="22"/>
        </w:rPr>
      </w:pPr>
      <w:bookmarkStart w:id="27" w:name="_Hlk57960276"/>
      <w:r w:rsidRPr="0003074E">
        <w:rPr>
          <w:rFonts w:cs="Arial"/>
          <w:szCs w:val="22"/>
        </w:rPr>
        <w:t xml:space="preserve">Performance Standards </w:t>
      </w:r>
      <w:r w:rsidRPr="0003074E">
        <w:rPr>
          <w:rFonts w:cs="Arial"/>
          <w:b/>
          <w:szCs w:val="22"/>
        </w:rPr>
        <w:t>shall not</w:t>
      </w:r>
      <w:r w:rsidRPr="0003074E">
        <w:rPr>
          <w:rFonts w:cs="Arial"/>
          <w:szCs w:val="22"/>
        </w:rPr>
        <w:t xml:space="preserve"> be amended unless they are agreed to in writing and signed by the parties.</w:t>
      </w:r>
      <w:bookmarkEnd w:id="27"/>
      <w:r w:rsidR="003174E1">
        <w:rPr>
          <w:rFonts w:cs="Arial"/>
          <w:szCs w:val="22"/>
        </w:rPr>
        <w:t xml:space="preserve"> </w:t>
      </w:r>
    </w:p>
    <w:p w14:paraId="7F1C1B8C" w14:textId="63C2764E" w:rsidR="00441E3F" w:rsidRPr="0003074E" w:rsidRDefault="00441E3F" w:rsidP="0003074E">
      <w:pPr>
        <w:pStyle w:val="ListParagraph"/>
        <w:numPr>
          <w:ilvl w:val="1"/>
          <w:numId w:val="13"/>
        </w:numPr>
        <w:spacing w:after="120"/>
        <w:rPr>
          <w:rFonts w:cs="Arial"/>
          <w:szCs w:val="22"/>
        </w:rPr>
      </w:pPr>
      <w:r w:rsidRPr="0003074E">
        <w:rPr>
          <w:rFonts w:cs="Arial"/>
          <w:szCs w:val="22"/>
        </w:rPr>
        <w:t>Failure to meet the minimum Performance Standards as specified will result in the assessment of damages.</w:t>
      </w:r>
      <w:r w:rsidR="003174E1">
        <w:rPr>
          <w:rFonts w:cs="Arial"/>
          <w:szCs w:val="22"/>
        </w:rPr>
        <w:t xml:space="preserve"> </w:t>
      </w:r>
    </w:p>
    <w:p w14:paraId="3311407D" w14:textId="5ACAB425" w:rsidR="00441E3F" w:rsidRPr="0003074E" w:rsidRDefault="00441E3F" w:rsidP="0003074E">
      <w:pPr>
        <w:pStyle w:val="ListParagraph"/>
        <w:numPr>
          <w:ilvl w:val="1"/>
          <w:numId w:val="13"/>
        </w:numPr>
        <w:spacing w:after="120"/>
        <w:rPr>
          <w:rFonts w:cs="Arial"/>
          <w:szCs w:val="22"/>
        </w:rPr>
      </w:pPr>
      <w:r w:rsidRPr="0003074E">
        <w:rPr>
          <w:rFonts w:cs="Arial"/>
          <w:szCs w:val="22"/>
        </w:rPr>
        <w:t>In the event a Performance Standard is not met, the Contractor will have the opportunity to defend or respond to the insufficiency.</w:t>
      </w:r>
      <w:r w:rsidR="003174E1">
        <w:rPr>
          <w:rFonts w:cs="Arial"/>
          <w:szCs w:val="22"/>
        </w:rPr>
        <w:t xml:space="preserve"> </w:t>
      </w:r>
      <w:r w:rsidRPr="0003074E">
        <w:rPr>
          <w:rFonts w:cs="Arial"/>
          <w:szCs w:val="22"/>
        </w:rPr>
        <w:t>The State has the right to waive damages if it determines there were extenuating factors beyond the control of the Contractor that hindered the performance of services.</w:t>
      </w:r>
      <w:r w:rsidR="003174E1">
        <w:rPr>
          <w:rFonts w:cs="Arial"/>
          <w:szCs w:val="22"/>
        </w:rPr>
        <w:t xml:space="preserve"> </w:t>
      </w:r>
      <w:r w:rsidRPr="0003074E">
        <w:rPr>
          <w:rFonts w:cs="Arial"/>
          <w:szCs w:val="22"/>
        </w:rPr>
        <w:t>In these instances, the State has final determination of the performance acceptability.</w:t>
      </w:r>
      <w:r w:rsidR="003174E1">
        <w:rPr>
          <w:rFonts w:cs="Arial"/>
          <w:szCs w:val="22"/>
        </w:rPr>
        <w:t xml:space="preserve"> </w:t>
      </w:r>
    </w:p>
    <w:p w14:paraId="3ABDC6D2" w14:textId="0A06FD83" w:rsidR="00441E3F" w:rsidRDefault="00441E3F" w:rsidP="0003074E">
      <w:pPr>
        <w:pStyle w:val="ListParagraph"/>
        <w:numPr>
          <w:ilvl w:val="1"/>
          <w:numId w:val="13"/>
        </w:numPr>
        <w:spacing w:after="120"/>
        <w:rPr>
          <w:rFonts w:cs="Arial"/>
          <w:szCs w:val="22"/>
        </w:rPr>
      </w:pPr>
      <w:r w:rsidRPr="0003074E">
        <w:rPr>
          <w:rFonts w:cs="Arial"/>
          <w:szCs w:val="22"/>
        </w:rPr>
        <w:t xml:space="preserve">Should any compensation be owed to the </w:t>
      </w:r>
      <w:r w:rsidR="004A4A43">
        <w:rPr>
          <w:rFonts w:cs="Arial"/>
          <w:szCs w:val="22"/>
        </w:rPr>
        <w:t>College</w:t>
      </w:r>
      <w:r w:rsidR="00EA43A5" w:rsidRPr="0003074E">
        <w:rPr>
          <w:rFonts w:cs="Arial"/>
          <w:szCs w:val="22"/>
        </w:rPr>
        <w:t xml:space="preserve"> </w:t>
      </w:r>
      <w:r w:rsidRPr="0003074E">
        <w:rPr>
          <w:rFonts w:cs="Arial"/>
          <w:szCs w:val="22"/>
        </w:rPr>
        <w:t xml:space="preserve">due to the assessment of damages, Contractor </w:t>
      </w:r>
      <w:r w:rsidRPr="0003074E">
        <w:rPr>
          <w:rFonts w:cs="Arial"/>
          <w:b/>
          <w:bCs/>
          <w:szCs w:val="22"/>
        </w:rPr>
        <w:t xml:space="preserve">shall </w:t>
      </w:r>
      <w:r w:rsidRPr="0003074E">
        <w:rPr>
          <w:rFonts w:cs="Arial"/>
          <w:szCs w:val="22"/>
        </w:rPr>
        <w:t xml:space="preserve">follow the direction of the </w:t>
      </w:r>
      <w:r w:rsidR="004A4A43">
        <w:rPr>
          <w:rFonts w:cs="Arial"/>
          <w:szCs w:val="22"/>
        </w:rPr>
        <w:t>College</w:t>
      </w:r>
      <w:r w:rsidR="00EA43A5" w:rsidRPr="0003074E">
        <w:rPr>
          <w:rFonts w:cs="Arial"/>
          <w:szCs w:val="22"/>
        </w:rPr>
        <w:t xml:space="preserve"> </w:t>
      </w:r>
      <w:r w:rsidRPr="0003074E">
        <w:rPr>
          <w:rFonts w:cs="Arial"/>
          <w:szCs w:val="22"/>
        </w:rPr>
        <w:t>regarding the required compensation process.</w:t>
      </w:r>
    </w:p>
    <w:p w14:paraId="4C99E796" w14:textId="02D88228" w:rsidR="00046CA7" w:rsidRPr="00046CA7" w:rsidRDefault="00046CA7" w:rsidP="00046CA7">
      <w:pPr>
        <w:spacing w:after="120"/>
        <w:rPr>
          <w:rFonts w:cs="Arial"/>
          <w:b/>
          <w:bCs/>
          <w:sz w:val="22"/>
          <w:szCs w:val="24"/>
        </w:rPr>
      </w:pPr>
      <w:r>
        <w:rPr>
          <w:rFonts w:cs="Arial"/>
          <w:b/>
          <w:bCs/>
          <w:sz w:val="22"/>
          <w:szCs w:val="24"/>
        </w:rPr>
        <w:t>TABLE B: PERFORMANCE STANDARDS</w:t>
      </w:r>
    </w:p>
    <w:tbl>
      <w:tblPr>
        <w:tblStyle w:val="TableGrid0"/>
        <w:tblW w:w="10519" w:type="dxa"/>
        <w:tblInd w:w="85" w:type="dxa"/>
        <w:tblCellMar>
          <w:top w:w="48" w:type="dxa"/>
          <w:left w:w="108" w:type="dxa"/>
          <w:right w:w="58" w:type="dxa"/>
        </w:tblCellMar>
        <w:tblLook w:val="04A0" w:firstRow="1" w:lastRow="0" w:firstColumn="1" w:lastColumn="0" w:noHBand="0" w:noVBand="1"/>
      </w:tblPr>
      <w:tblGrid>
        <w:gridCol w:w="5258"/>
        <w:gridCol w:w="5261"/>
      </w:tblGrid>
      <w:tr w:rsidR="004E36AC" w14:paraId="12510523" w14:textId="77777777" w:rsidTr="004E36AC">
        <w:trPr>
          <w:trHeight w:val="281"/>
        </w:trPr>
        <w:tc>
          <w:tcPr>
            <w:tcW w:w="10519" w:type="dxa"/>
            <w:gridSpan w:val="2"/>
            <w:tcBorders>
              <w:top w:val="single" w:sz="4" w:space="0" w:color="000000"/>
              <w:left w:val="single" w:sz="4" w:space="0" w:color="000000"/>
              <w:bottom w:val="single" w:sz="4" w:space="0" w:color="000000"/>
              <w:right w:val="single" w:sz="4" w:space="0" w:color="000000"/>
            </w:tcBorders>
          </w:tcPr>
          <w:p w14:paraId="0DC9D084" w14:textId="77777777" w:rsidR="004E36AC" w:rsidRDefault="004E36AC" w:rsidP="00124747">
            <w:pPr>
              <w:spacing w:line="259" w:lineRule="auto"/>
              <w:ind w:right="50"/>
              <w:jc w:val="center"/>
            </w:pPr>
            <w:bookmarkStart w:id="28" w:name="_Toc402865744"/>
            <w:bookmarkStart w:id="29" w:name="_Toc403039297"/>
            <w:bookmarkStart w:id="30" w:name="_Toc402865737"/>
            <w:bookmarkStart w:id="31" w:name="_Toc403039290"/>
            <w:bookmarkEnd w:id="25"/>
            <w:r>
              <w:rPr>
                <w:rFonts w:ascii="Calibri" w:eastAsia="Calibri" w:hAnsi="Calibri" w:cs="Calibri"/>
                <w:b/>
              </w:rPr>
              <w:t xml:space="preserve">Milestone Payment contracts </w:t>
            </w:r>
          </w:p>
        </w:tc>
      </w:tr>
      <w:tr w:rsidR="004E36AC" w14:paraId="015013B8" w14:textId="77777777" w:rsidTr="004E36AC">
        <w:trPr>
          <w:trHeight w:val="278"/>
        </w:trPr>
        <w:tc>
          <w:tcPr>
            <w:tcW w:w="5258" w:type="dxa"/>
            <w:tcBorders>
              <w:top w:val="single" w:sz="4" w:space="0" w:color="000000"/>
              <w:left w:val="single" w:sz="4" w:space="0" w:color="000000"/>
              <w:bottom w:val="single" w:sz="4" w:space="0" w:color="000000"/>
              <w:right w:val="single" w:sz="4" w:space="0" w:color="000000"/>
            </w:tcBorders>
          </w:tcPr>
          <w:p w14:paraId="493ED77F" w14:textId="77777777" w:rsidR="004E36AC" w:rsidRDefault="004E36AC" w:rsidP="00124747">
            <w:pPr>
              <w:spacing w:line="259" w:lineRule="auto"/>
              <w:ind w:right="50"/>
              <w:jc w:val="center"/>
            </w:pPr>
            <w:r>
              <w:t xml:space="preserve">Standards </w:t>
            </w:r>
          </w:p>
        </w:tc>
        <w:tc>
          <w:tcPr>
            <w:tcW w:w="5261" w:type="dxa"/>
            <w:tcBorders>
              <w:top w:val="single" w:sz="4" w:space="0" w:color="000000"/>
              <w:left w:val="single" w:sz="4" w:space="0" w:color="000000"/>
              <w:bottom w:val="single" w:sz="4" w:space="0" w:color="000000"/>
              <w:right w:val="single" w:sz="4" w:space="0" w:color="000000"/>
            </w:tcBorders>
          </w:tcPr>
          <w:p w14:paraId="0ADDFD6E" w14:textId="77777777" w:rsidR="004E36AC" w:rsidRDefault="004E36AC" w:rsidP="00124747">
            <w:pPr>
              <w:spacing w:line="259" w:lineRule="auto"/>
              <w:ind w:right="50"/>
              <w:jc w:val="center"/>
            </w:pPr>
            <w:r>
              <w:t xml:space="preserve">Remedies </w:t>
            </w:r>
          </w:p>
        </w:tc>
      </w:tr>
      <w:tr w:rsidR="004E36AC" w14:paraId="045D848E" w14:textId="77777777" w:rsidTr="004E36AC">
        <w:trPr>
          <w:trHeight w:val="278"/>
        </w:trPr>
        <w:tc>
          <w:tcPr>
            <w:tcW w:w="5258" w:type="dxa"/>
            <w:tcBorders>
              <w:top w:val="single" w:sz="4" w:space="0" w:color="000000"/>
              <w:left w:val="single" w:sz="4" w:space="0" w:color="000000"/>
              <w:bottom w:val="single" w:sz="4" w:space="0" w:color="000000"/>
              <w:right w:val="single" w:sz="4" w:space="0" w:color="000000"/>
            </w:tcBorders>
          </w:tcPr>
          <w:p w14:paraId="78113A81" w14:textId="77777777" w:rsidR="004E36AC" w:rsidRDefault="004E36AC" w:rsidP="00124747">
            <w:pPr>
              <w:spacing w:line="259" w:lineRule="auto"/>
            </w:pPr>
            <w:r>
              <w:t xml:space="preserve">Milestone deadlines are met </w:t>
            </w:r>
          </w:p>
        </w:tc>
        <w:tc>
          <w:tcPr>
            <w:tcW w:w="5261" w:type="dxa"/>
            <w:tcBorders>
              <w:top w:val="single" w:sz="4" w:space="0" w:color="000000"/>
              <w:left w:val="single" w:sz="4" w:space="0" w:color="000000"/>
              <w:bottom w:val="single" w:sz="4" w:space="0" w:color="000000"/>
              <w:right w:val="single" w:sz="4" w:space="0" w:color="000000"/>
            </w:tcBorders>
          </w:tcPr>
          <w:p w14:paraId="47FE5DB3" w14:textId="77777777" w:rsidR="004E36AC" w:rsidRDefault="004E36AC" w:rsidP="00124747">
            <w:pPr>
              <w:spacing w:line="259" w:lineRule="auto"/>
            </w:pPr>
            <w:r>
              <w:t xml:space="preserve">Vendor must provide an acceptable remediation plan </w:t>
            </w:r>
          </w:p>
        </w:tc>
      </w:tr>
      <w:tr w:rsidR="004E36AC" w14:paraId="047D60AF" w14:textId="77777777" w:rsidTr="004E36AC">
        <w:trPr>
          <w:trHeight w:val="814"/>
        </w:trPr>
        <w:tc>
          <w:tcPr>
            <w:tcW w:w="5258" w:type="dxa"/>
            <w:tcBorders>
              <w:top w:val="single" w:sz="4" w:space="0" w:color="000000"/>
              <w:left w:val="single" w:sz="4" w:space="0" w:color="000000"/>
              <w:bottom w:val="single" w:sz="4" w:space="0" w:color="000000"/>
              <w:right w:val="single" w:sz="4" w:space="0" w:color="000000"/>
            </w:tcBorders>
          </w:tcPr>
          <w:p w14:paraId="12B2FDFA" w14:textId="77777777" w:rsidR="004E36AC" w:rsidRDefault="004E36AC" w:rsidP="00124747">
            <w:pPr>
              <w:spacing w:line="259" w:lineRule="auto"/>
            </w:pPr>
            <w:r>
              <w:t xml:space="preserve">Work products are professional and comprehensive </w:t>
            </w:r>
          </w:p>
        </w:tc>
        <w:tc>
          <w:tcPr>
            <w:tcW w:w="5261" w:type="dxa"/>
            <w:tcBorders>
              <w:top w:val="single" w:sz="4" w:space="0" w:color="000000"/>
              <w:left w:val="single" w:sz="4" w:space="0" w:color="000000"/>
              <w:bottom w:val="single" w:sz="4" w:space="0" w:color="000000"/>
              <w:right w:val="single" w:sz="4" w:space="0" w:color="000000"/>
            </w:tcBorders>
          </w:tcPr>
          <w:p w14:paraId="77C610BF" w14:textId="77777777" w:rsidR="004E36AC" w:rsidRDefault="004E36AC" w:rsidP="00124747">
            <w:pPr>
              <w:spacing w:line="259" w:lineRule="auto"/>
              <w:ind w:right="49"/>
            </w:pPr>
            <w:r>
              <w:t xml:space="preserve">Payment may be withheld in part or in whole until milestones are met or acceptable work products are produced </w:t>
            </w:r>
          </w:p>
        </w:tc>
      </w:tr>
      <w:tr w:rsidR="004E36AC" w14:paraId="68F10932" w14:textId="77777777" w:rsidTr="004E36AC">
        <w:trPr>
          <w:trHeight w:val="547"/>
        </w:trPr>
        <w:tc>
          <w:tcPr>
            <w:tcW w:w="5258" w:type="dxa"/>
            <w:tcBorders>
              <w:top w:val="single" w:sz="4" w:space="0" w:color="000000"/>
              <w:left w:val="single" w:sz="4" w:space="0" w:color="000000"/>
              <w:bottom w:val="single" w:sz="4" w:space="0" w:color="000000"/>
              <w:right w:val="single" w:sz="4" w:space="0" w:color="000000"/>
            </w:tcBorders>
          </w:tcPr>
          <w:p w14:paraId="58F2BF43" w14:textId="77777777" w:rsidR="004E36AC" w:rsidRDefault="004E36AC" w:rsidP="00124747">
            <w:pPr>
              <w:spacing w:line="259" w:lineRule="auto"/>
            </w:pPr>
            <w:r>
              <w:t xml:space="preserve"> </w:t>
            </w:r>
          </w:p>
        </w:tc>
        <w:tc>
          <w:tcPr>
            <w:tcW w:w="5261" w:type="dxa"/>
            <w:tcBorders>
              <w:top w:val="single" w:sz="4" w:space="0" w:color="000000"/>
              <w:left w:val="single" w:sz="4" w:space="0" w:color="000000"/>
              <w:bottom w:val="single" w:sz="4" w:space="0" w:color="000000"/>
              <w:right w:val="single" w:sz="4" w:space="0" w:color="000000"/>
            </w:tcBorders>
          </w:tcPr>
          <w:p w14:paraId="73A05530" w14:textId="76C13324" w:rsidR="004E36AC" w:rsidRDefault="004E36AC" w:rsidP="00124747">
            <w:pPr>
              <w:spacing w:line="259" w:lineRule="auto"/>
            </w:pPr>
            <w:r>
              <w:t xml:space="preserve">Replacement resources acceptable to ASUMH may be required </w:t>
            </w:r>
          </w:p>
        </w:tc>
      </w:tr>
      <w:tr w:rsidR="004E36AC" w14:paraId="1555A927" w14:textId="77777777" w:rsidTr="004E36AC">
        <w:trPr>
          <w:trHeight w:val="281"/>
        </w:trPr>
        <w:tc>
          <w:tcPr>
            <w:tcW w:w="5258" w:type="dxa"/>
            <w:tcBorders>
              <w:top w:val="single" w:sz="4" w:space="0" w:color="000000"/>
              <w:left w:val="single" w:sz="4" w:space="0" w:color="000000"/>
              <w:bottom w:val="single" w:sz="4" w:space="0" w:color="000000"/>
              <w:right w:val="single" w:sz="4" w:space="0" w:color="000000"/>
            </w:tcBorders>
          </w:tcPr>
          <w:p w14:paraId="01FABFA0" w14:textId="77777777" w:rsidR="004E36AC" w:rsidRDefault="004E36AC" w:rsidP="00124747">
            <w:pPr>
              <w:spacing w:line="259" w:lineRule="auto"/>
            </w:pPr>
            <w:r>
              <w:t xml:space="preserve"> </w:t>
            </w:r>
          </w:p>
        </w:tc>
        <w:tc>
          <w:tcPr>
            <w:tcW w:w="5261" w:type="dxa"/>
            <w:tcBorders>
              <w:top w:val="single" w:sz="4" w:space="0" w:color="000000"/>
              <w:left w:val="single" w:sz="4" w:space="0" w:color="000000"/>
              <w:bottom w:val="single" w:sz="4" w:space="0" w:color="000000"/>
              <w:right w:val="single" w:sz="4" w:space="0" w:color="000000"/>
            </w:tcBorders>
          </w:tcPr>
          <w:p w14:paraId="0B96054A" w14:textId="77777777" w:rsidR="004E36AC" w:rsidRDefault="004E36AC" w:rsidP="00124747">
            <w:pPr>
              <w:spacing w:line="259" w:lineRule="auto"/>
            </w:pPr>
            <w:r>
              <w:t xml:space="preserve">Contract may be cancelled </w:t>
            </w:r>
          </w:p>
        </w:tc>
      </w:tr>
    </w:tbl>
    <w:tbl>
      <w:tblPr>
        <w:tblStyle w:val="TableGrid10"/>
        <w:tblW w:w="10519" w:type="dxa"/>
        <w:tblInd w:w="85" w:type="dxa"/>
        <w:tblCellMar>
          <w:top w:w="48" w:type="dxa"/>
          <w:left w:w="108" w:type="dxa"/>
          <w:right w:w="56" w:type="dxa"/>
        </w:tblCellMar>
        <w:tblLook w:val="04A0" w:firstRow="1" w:lastRow="0" w:firstColumn="1" w:lastColumn="0" w:noHBand="0" w:noVBand="1"/>
      </w:tblPr>
      <w:tblGrid>
        <w:gridCol w:w="5258"/>
        <w:gridCol w:w="5261"/>
      </w:tblGrid>
      <w:tr w:rsidR="004E36AC" w14:paraId="2C4767B7" w14:textId="77777777" w:rsidTr="004E36AC">
        <w:trPr>
          <w:trHeight w:val="278"/>
        </w:trPr>
        <w:tc>
          <w:tcPr>
            <w:tcW w:w="10519" w:type="dxa"/>
            <w:gridSpan w:val="2"/>
            <w:tcBorders>
              <w:top w:val="single" w:sz="4" w:space="0" w:color="000000"/>
              <w:left w:val="single" w:sz="4" w:space="0" w:color="000000"/>
              <w:bottom w:val="single" w:sz="4" w:space="0" w:color="000000"/>
              <w:right w:val="single" w:sz="4" w:space="0" w:color="000000"/>
            </w:tcBorders>
          </w:tcPr>
          <w:p w14:paraId="2CED7251" w14:textId="77777777" w:rsidR="004E36AC" w:rsidRDefault="004E36AC" w:rsidP="00124747">
            <w:pPr>
              <w:spacing w:line="259" w:lineRule="auto"/>
              <w:ind w:right="55"/>
              <w:jc w:val="center"/>
            </w:pPr>
            <w:r>
              <w:rPr>
                <w:rFonts w:ascii="Calibri" w:eastAsia="Calibri" w:hAnsi="Calibri" w:cs="Calibri"/>
                <w:b/>
              </w:rPr>
              <w:t xml:space="preserve">Time &amp; Materials Contracts </w:t>
            </w:r>
          </w:p>
        </w:tc>
      </w:tr>
      <w:tr w:rsidR="004E36AC" w14:paraId="5D154125" w14:textId="77777777" w:rsidTr="004E36AC">
        <w:trPr>
          <w:trHeight w:val="278"/>
        </w:trPr>
        <w:tc>
          <w:tcPr>
            <w:tcW w:w="5258" w:type="dxa"/>
            <w:tcBorders>
              <w:top w:val="single" w:sz="4" w:space="0" w:color="000000"/>
              <w:left w:val="single" w:sz="4" w:space="0" w:color="000000"/>
              <w:bottom w:val="single" w:sz="4" w:space="0" w:color="000000"/>
              <w:right w:val="single" w:sz="4" w:space="0" w:color="000000"/>
            </w:tcBorders>
          </w:tcPr>
          <w:p w14:paraId="4A62AC99" w14:textId="77777777" w:rsidR="004E36AC" w:rsidRDefault="004E36AC" w:rsidP="00124747">
            <w:pPr>
              <w:spacing w:line="259" w:lineRule="auto"/>
              <w:ind w:right="52"/>
              <w:jc w:val="center"/>
            </w:pPr>
            <w:r>
              <w:t xml:space="preserve">Standards </w:t>
            </w:r>
          </w:p>
        </w:tc>
        <w:tc>
          <w:tcPr>
            <w:tcW w:w="5261" w:type="dxa"/>
            <w:tcBorders>
              <w:top w:val="single" w:sz="4" w:space="0" w:color="000000"/>
              <w:left w:val="single" w:sz="4" w:space="0" w:color="000000"/>
              <w:bottom w:val="single" w:sz="4" w:space="0" w:color="000000"/>
              <w:right w:val="single" w:sz="4" w:space="0" w:color="000000"/>
            </w:tcBorders>
          </w:tcPr>
          <w:p w14:paraId="4684509C" w14:textId="77777777" w:rsidR="004E36AC" w:rsidRDefault="004E36AC" w:rsidP="00124747">
            <w:pPr>
              <w:spacing w:line="259" w:lineRule="auto"/>
              <w:ind w:right="52"/>
              <w:jc w:val="center"/>
            </w:pPr>
            <w:r>
              <w:t xml:space="preserve">Remedies </w:t>
            </w:r>
          </w:p>
        </w:tc>
      </w:tr>
      <w:tr w:rsidR="004E36AC" w14:paraId="3B83DED0" w14:textId="77777777" w:rsidTr="004E36AC">
        <w:trPr>
          <w:trHeight w:val="547"/>
        </w:trPr>
        <w:tc>
          <w:tcPr>
            <w:tcW w:w="5258" w:type="dxa"/>
            <w:tcBorders>
              <w:top w:val="single" w:sz="4" w:space="0" w:color="000000"/>
              <w:left w:val="single" w:sz="4" w:space="0" w:color="000000"/>
              <w:bottom w:val="single" w:sz="4" w:space="0" w:color="000000"/>
              <w:right w:val="single" w:sz="4" w:space="0" w:color="000000"/>
            </w:tcBorders>
          </w:tcPr>
          <w:p w14:paraId="1371056E" w14:textId="77777777" w:rsidR="004E36AC" w:rsidRDefault="004E36AC" w:rsidP="00124747">
            <w:pPr>
              <w:spacing w:line="259" w:lineRule="auto"/>
            </w:pPr>
            <w:r>
              <w:t xml:space="preserve">Services are provided in a timely and professional manner </w:t>
            </w:r>
          </w:p>
        </w:tc>
        <w:tc>
          <w:tcPr>
            <w:tcW w:w="5261" w:type="dxa"/>
            <w:tcBorders>
              <w:top w:val="single" w:sz="4" w:space="0" w:color="000000"/>
              <w:left w:val="single" w:sz="4" w:space="0" w:color="000000"/>
              <w:bottom w:val="single" w:sz="4" w:space="0" w:color="000000"/>
              <w:right w:val="single" w:sz="4" w:space="0" w:color="000000"/>
            </w:tcBorders>
          </w:tcPr>
          <w:p w14:paraId="71EA1065" w14:textId="77777777" w:rsidR="004E36AC" w:rsidRDefault="004E36AC" w:rsidP="00124747">
            <w:pPr>
              <w:spacing w:line="259" w:lineRule="auto"/>
            </w:pPr>
            <w:r>
              <w:t xml:space="preserve">Vendor must provide an acceptable remediation plan </w:t>
            </w:r>
          </w:p>
        </w:tc>
      </w:tr>
      <w:tr w:rsidR="004E36AC" w14:paraId="7EA5559E" w14:textId="77777777" w:rsidTr="004E36AC">
        <w:trPr>
          <w:trHeight w:val="547"/>
        </w:trPr>
        <w:tc>
          <w:tcPr>
            <w:tcW w:w="5258" w:type="dxa"/>
            <w:tcBorders>
              <w:top w:val="single" w:sz="4" w:space="0" w:color="000000"/>
              <w:left w:val="single" w:sz="4" w:space="0" w:color="000000"/>
              <w:bottom w:val="single" w:sz="4" w:space="0" w:color="000000"/>
              <w:right w:val="single" w:sz="4" w:space="0" w:color="000000"/>
            </w:tcBorders>
          </w:tcPr>
          <w:p w14:paraId="4D07AF99" w14:textId="77777777" w:rsidR="004E36AC" w:rsidRDefault="004E36AC" w:rsidP="00124747">
            <w:pPr>
              <w:spacing w:line="259" w:lineRule="auto"/>
            </w:pPr>
            <w:r>
              <w:t xml:space="preserve">Work products are professional, comprehensive and consistent with the contracted skill level </w:t>
            </w:r>
          </w:p>
        </w:tc>
        <w:tc>
          <w:tcPr>
            <w:tcW w:w="5261" w:type="dxa"/>
            <w:tcBorders>
              <w:top w:val="single" w:sz="4" w:space="0" w:color="000000"/>
              <w:left w:val="single" w:sz="4" w:space="0" w:color="000000"/>
              <w:bottom w:val="single" w:sz="4" w:space="0" w:color="000000"/>
              <w:right w:val="single" w:sz="4" w:space="0" w:color="000000"/>
            </w:tcBorders>
          </w:tcPr>
          <w:p w14:paraId="3AE858D9" w14:textId="77777777" w:rsidR="004E36AC" w:rsidRDefault="004E36AC" w:rsidP="00124747">
            <w:pPr>
              <w:spacing w:line="259" w:lineRule="auto"/>
            </w:pPr>
            <w:r>
              <w:t xml:space="preserve">Payment may be withheld in part or in whole until acceptable work products are produced </w:t>
            </w:r>
          </w:p>
        </w:tc>
      </w:tr>
      <w:tr w:rsidR="004E36AC" w14:paraId="4CB5EA1F" w14:textId="77777777" w:rsidTr="004E36AC">
        <w:trPr>
          <w:trHeight w:val="547"/>
        </w:trPr>
        <w:tc>
          <w:tcPr>
            <w:tcW w:w="5258" w:type="dxa"/>
            <w:tcBorders>
              <w:top w:val="single" w:sz="4" w:space="0" w:color="000000"/>
              <w:left w:val="single" w:sz="4" w:space="0" w:color="000000"/>
              <w:bottom w:val="single" w:sz="4" w:space="0" w:color="000000"/>
              <w:right w:val="single" w:sz="4" w:space="0" w:color="000000"/>
            </w:tcBorders>
          </w:tcPr>
          <w:p w14:paraId="27D297F8" w14:textId="77777777" w:rsidR="004E36AC" w:rsidRDefault="004E36AC" w:rsidP="00124747">
            <w:pPr>
              <w:spacing w:line="259" w:lineRule="auto"/>
            </w:pPr>
            <w:r>
              <w:t xml:space="preserve"> </w:t>
            </w:r>
          </w:p>
        </w:tc>
        <w:tc>
          <w:tcPr>
            <w:tcW w:w="5261" w:type="dxa"/>
            <w:tcBorders>
              <w:top w:val="single" w:sz="4" w:space="0" w:color="000000"/>
              <w:left w:val="single" w:sz="4" w:space="0" w:color="000000"/>
              <w:bottom w:val="single" w:sz="4" w:space="0" w:color="000000"/>
              <w:right w:val="single" w:sz="4" w:space="0" w:color="000000"/>
            </w:tcBorders>
          </w:tcPr>
          <w:p w14:paraId="551CCB73" w14:textId="78F4B4FC" w:rsidR="004E36AC" w:rsidRDefault="004E36AC" w:rsidP="00124747">
            <w:pPr>
              <w:spacing w:line="259" w:lineRule="auto"/>
            </w:pPr>
            <w:r>
              <w:t xml:space="preserve">Replacement resources acceptable to ASUMH may be required </w:t>
            </w:r>
          </w:p>
        </w:tc>
      </w:tr>
    </w:tbl>
    <w:p w14:paraId="4E0A5532" w14:textId="77777777" w:rsidR="00606630" w:rsidRDefault="00606630" w:rsidP="00046CA7">
      <w:pPr>
        <w:spacing w:after="200" w:line="276" w:lineRule="auto"/>
        <w:ind w:left="-90"/>
        <w:rPr>
          <w:rFonts w:eastAsiaTheme="majorEastAsia" w:cs="Arial"/>
          <w:b/>
          <w:bCs/>
          <w:caps/>
          <w:sz w:val="28"/>
          <w:szCs w:val="28"/>
        </w:rPr>
      </w:pPr>
      <w:r>
        <w:br w:type="page"/>
      </w:r>
    </w:p>
    <w:p w14:paraId="37D66B80" w14:textId="2201C92E" w:rsidR="00A16206" w:rsidRPr="0003074E" w:rsidRDefault="002E645F" w:rsidP="00606630">
      <w:pPr>
        <w:pStyle w:val="Heading1"/>
      </w:pPr>
      <w:r w:rsidRPr="0003074E">
        <w:rPr>
          <w:caps w:val="0"/>
        </w:rPr>
        <w:lastRenderedPageBreak/>
        <w:t>SECTION 3 – SELECTION</w:t>
      </w:r>
      <w:bookmarkEnd w:id="28"/>
      <w:bookmarkEnd w:id="29"/>
    </w:p>
    <w:p w14:paraId="15F80943" w14:textId="4D3C5FAF" w:rsidR="00A16206" w:rsidRPr="0003074E" w:rsidRDefault="00ED5D3D" w:rsidP="00606630">
      <w:pPr>
        <w:pStyle w:val="Heading4"/>
      </w:pPr>
      <w:r>
        <w:t>SELECTION PROCESS</w:t>
      </w:r>
    </w:p>
    <w:p w14:paraId="6788001E" w14:textId="5B3CD342" w:rsidR="00A16206" w:rsidRPr="0003074E" w:rsidRDefault="0088542E" w:rsidP="0003074E">
      <w:pPr>
        <w:pStyle w:val="ListParagraph"/>
        <w:numPr>
          <w:ilvl w:val="1"/>
          <w:numId w:val="12"/>
        </w:numPr>
        <w:spacing w:after="120"/>
        <w:rPr>
          <w:rFonts w:cs="Arial"/>
          <w:szCs w:val="22"/>
        </w:rPr>
      </w:pPr>
      <w:r>
        <w:rPr>
          <w:rFonts w:cs="Arial"/>
          <w:szCs w:val="22"/>
        </w:rPr>
        <w:t>Purchasing</w:t>
      </w:r>
      <w:r w:rsidR="00A16206" w:rsidRPr="00046CA7">
        <w:rPr>
          <w:rFonts w:cs="Arial"/>
          <w:szCs w:val="22"/>
        </w:rPr>
        <w:t xml:space="preserve"> will </w:t>
      </w:r>
      <w:r w:rsidR="00A16206" w:rsidRPr="0003074E">
        <w:rPr>
          <w:rFonts w:cs="Arial"/>
          <w:szCs w:val="22"/>
        </w:rPr>
        <w:t xml:space="preserve">review each </w:t>
      </w:r>
      <w:r w:rsidR="004A4A43">
        <w:rPr>
          <w:rFonts w:cs="Arial"/>
          <w:i/>
          <w:szCs w:val="22"/>
        </w:rPr>
        <w:t>Bid</w:t>
      </w:r>
      <w:r w:rsidR="00A16206" w:rsidRPr="0003074E">
        <w:rPr>
          <w:rFonts w:cs="Arial"/>
          <w:i/>
          <w:szCs w:val="22"/>
        </w:rPr>
        <w:t xml:space="preserve"> Proposal Packet</w:t>
      </w:r>
      <w:r w:rsidR="00A16206" w:rsidRPr="0003074E">
        <w:rPr>
          <w:rFonts w:cs="Arial"/>
          <w:szCs w:val="22"/>
        </w:rPr>
        <w:t xml:space="preserve"> to verify submission </w:t>
      </w:r>
      <w:r w:rsidR="004A4A43">
        <w:rPr>
          <w:rFonts w:cs="Arial"/>
          <w:szCs w:val="22"/>
        </w:rPr>
        <w:t>r</w:t>
      </w:r>
      <w:r w:rsidR="00A16206" w:rsidRPr="0003074E">
        <w:rPr>
          <w:rFonts w:cs="Arial"/>
          <w:szCs w:val="22"/>
        </w:rPr>
        <w:t>equirements have been met.</w:t>
      </w:r>
      <w:r w:rsidR="003174E1">
        <w:rPr>
          <w:rFonts w:cs="Arial"/>
          <w:szCs w:val="22"/>
        </w:rPr>
        <w:t xml:space="preserve"> </w:t>
      </w:r>
      <w:r w:rsidR="004A4A43">
        <w:rPr>
          <w:rFonts w:cs="Arial"/>
          <w:i/>
          <w:szCs w:val="22"/>
        </w:rPr>
        <w:t>Bid</w:t>
      </w:r>
      <w:r w:rsidR="00A16206" w:rsidRPr="0003074E">
        <w:rPr>
          <w:rFonts w:cs="Arial"/>
          <w:i/>
          <w:szCs w:val="22"/>
        </w:rPr>
        <w:t xml:space="preserve"> Proposals Packets</w:t>
      </w:r>
      <w:r w:rsidR="00A16206" w:rsidRPr="0003074E">
        <w:rPr>
          <w:rFonts w:cs="Arial"/>
          <w:szCs w:val="22"/>
        </w:rPr>
        <w:t xml:space="preserve"> that do not meet submission </w:t>
      </w:r>
      <w:r w:rsidR="00A16206" w:rsidRPr="0003074E">
        <w:rPr>
          <w:rFonts w:cs="Arial"/>
          <w:i/>
          <w:szCs w:val="22"/>
        </w:rPr>
        <w:t>Requirements</w:t>
      </w:r>
      <w:r w:rsidR="00A16206" w:rsidRPr="0003074E">
        <w:rPr>
          <w:rFonts w:cs="Arial"/>
          <w:szCs w:val="22"/>
        </w:rPr>
        <w:t xml:space="preserve"> will be rejected and will not be evaluated.</w:t>
      </w:r>
      <w:r w:rsidR="003174E1">
        <w:rPr>
          <w:rFonts w:cs="Arial"/>
          <w:szCs w:val="22"/>
        </w:rPr>
        <w:t xml:space="preserve"> </w:t>
      </w:r>
    </w:p>
    <w:p w14:paraId="36BB2BE9" w14:textId="20FB6203" w:rsidR="00A16206" w:rsidRPr="0003074E" w:rsidRDefault="00A16206" w:rsidP="0003074E">
      <w:pPr>
        <w:pStyle w:val="ListParagraph"/>
        <w:numPr>
          <w:ilvl w:val="1"/>
          <w:numId w:val="12"/>
        </w:numPr>
        <w:spacing w:after="120"/>
        <w:rPr>
          <w:rFonts w:cs="Arial"/>
          <w:szCs w:val="22"/>
        </w:rPr>
      </w:pPr>
      <w:r w:rsidRPr="0003074E">
        <w:rPr>
          <w:rFonts w:cs="Arial"/>
          <w:szCs w:val="22"/>
        </w:rPr>
        <w:t xml:space="preserve">A </w:t>
      </w:r>
      <w:r w:rsidR="00E208DD" w:rsidRPr="0003074E">
        <w:rPr>
          <w:rFonts w:cs="Arial"/>
          <w:szCs w:val="22"/>
        </w:rPr>
        <w:t>D</w:t>
      </w:r>
      <w:r w:rsidR="00EA43A5" w:rsidRPr="0003074E">
        <w:rPr>
          <w:rFonts w:cs="Arial"/>
          <w:szCs w:val="22"/>
        </w:rPr>
        <w:t>epartment</w:t>
      </w:r>
      <w:r w:rsidRPr="0003074E">
        <w:rPr>
          <w:rFonts w:cs="Arial"/>
          <w:szCs w:val="22"/>
        </w:rPr>
        <w:t xml:space="preserve">-appointed Evaluation Committee will evaluate and score qualifying </w:t>
      </w:r>
      <w:r w:rsidR="004A4A43">
        <w:rPr>
          <w:rFonts w:cs="Arial"/>
          <w:szCs w:val="22"/>
        </w:rPr>
        <w:t xml:space="preserve">Bid </w:t>
      </w:r>
      <w:r w:rsidRPr="0003074E">
        <w:rPr>
          <w:rFonts w:cs="Arial"/>
          <w:szCs w:val="22"/>
        </w:rPr>
        <w:t>Proposals.</w:t>
      </w:r>
      <w:r w:rsidR="003174E1">
        <w:rPr>
          <w:rFonts w:cs="Arial"/>
          <w:szCs w:val="22"/>
        </w:rPr>
        <w:t xml:space="preserve"> </w:t>
      </w:r>
      <w:r w:rsidRPr="0003074E">
        <w:rPr>
          <w:rFonts w:cs="Arial"/>
          <w:szCs w:val="22"/>
        </w:rPr>
        <w:t xml:space="preserve">Evaluation will be based on Prospective Contractor’s response to the </w:t>
      </w:r>
      <w:r w:rsidRPr="0003074E">
        <w:rPr>
          <w:rFonts w:cs="Arial"/>
          <w:i/>
          <w:szCs w:val="22"/>
        </w:rPr>
        <w:t>Information for Evaluation</w:t>
      </w:r>
      <w:r w:rsidRPr="0003074E">
        <w:rPr>
          <w:rFonts w:cs="Arial"/>
          <w:szCs w:val="22"/>
        </w:rPr>
        <w:t xml:space="preserve"> section included in the </w:t>
      </w:r>
      <w:r w:rsidR="004A4A43">
        <w:rPr>
          <w:rFonts w:cs="Arial"/>
          <w:i/>
          <w:szCs w:val="22"/>
        </w:rPr>
        <w:t>Bid</w:t>
      </w:r>
      <w:r w:rsidRPr="0003074E">
        <w:rPr>
          <w:rFonts w:cs="Arial"/>
          <w:i/>
          <w:szCs w:val="22"/>
        </w:rPr>
        <w:t xml:space="preserve"> Proposal Packet</w:t>
      </w:r>
      <w:r w:rsidRPr="0003074E">
        <w:rPr>
          <w:rFonts w:cs="Arial"/>
          <w:szCs w:val="22"/>
        </w:rPr>
        <w:t>.</w:t>
      </w:r>
      <w:r w:rsidR="003174E1">
        <w:rPr>
          <w:rFonts w:cs="Arial"/>
          <w:szCs w:val="22"/>
        </w:rPr>
        <w:t xml:space="preserve"> </w:t>
      </w:r>
    </w:p>
    <w:p w14:paraId="4B82690B" w14:textId="62A2A0E7" w:rsidR="00A16206" w:rsidRDefault="00A16206" w:rsidP="0003074E">
      <w:pPr>
        <w:pStyle w:val="ListParagraph"/>
        <w:numPr>
          <w:ilvl w:val="2"/>
          <w:numId w:val="12"/>
        </w:numPr>
        <w:spacing w:after="120"/>
        <w:rPr>
          <w:rFonts w:cs="Arial"/>
          <w:szCs w:val="22"/>
        </w:rPr>
      </w:pPr>
      <w:r w:rsidRPr="0003074E">
        <w:rPr>
          <w:rFonts w:cs="Arial"/>
          <w:szCs w:val="22"/>
        </w:rPr>
        <w:t xml:space="preserve">Members of the Evaluation Committee </w:t>
      </w:r>
      <w:r w:rsidR="00046CA7">
        <w:rPr>
          <w:rFonts w:cs="Arial"/>
          <w:szCs w:val="22"/>
        </w:rPr>
        <w:t xml:space="preserve">(Evaluators) </w:t>
      </w:r>
      <w:r w:rsidRPr="0003074E">
        <w:rPr>
          <w:rFonts w:cs="Arial"/>
          <w:szCs w:val="22"/>
        </w:rPr>
        <w:t>will individually review and evaluate proposals and complete an Individual Score Worksheet for each proposal.</w:t>
      </w:r>
      <w:r w:rsidR="003174E1">
        <w:rPr>
          <w:rFonts w:cs="Arial"/>
          <w:szCs w:val="22"/>
        </w:rPr>
        <w:t xml:space="preserve"> </w:t>
      </w:r>
      <w:r w:rsidRPr="0003074E">
        <w:rPr>
          <w:rFonts w:cs="Arial"/>
          <w:szCs w:val="22"/>
        </w:rPr>
        <w:t xml:space="preserve">Individual scoring for each Evaluation Criteria will be based on the </w:t>
      </w:r>
      <w:r w:rsidR="00046CA7">
        <w:rPr>
          <w:rFonts w:cs="Arial"/>
          <w:szCs w:val="22"/>
        </w:rPr>
        <w:t>s</w:t>
      </w:r>
      <w:r w:rsidRPr="0003074E">
        <w:rPr>
          <w:rFonts w:cs="Arial"/>
          <w:szCs w:val="22"/>
        </w:rPr>
        <w:t xml:space="preserve">coring </w:t>
      </w:r>
      <w:r w:rsidR="00046CA7">
        <w:rPr>
          <w:rFonts w:cs="Arial"/>
          <w:szCs w:val="22"/>
        </w:rPr>
        <w:t>d</w:t>
      </w:r>
      <w:r w:rsidRPr="0003074E">
        <w:rPr>
          <w:rFonts w:cs="Arial"/>
          <w:szCs w:val="22"/>
        </w:rPr>
        <w:t>escription</w:t>
      </w:r>
      <w:r w:rsidR="00046CA7">
        <w:rPr>
          <w:rFonts w:cs="Arial"/>
          <w:szCs w:val="22"/>
        </w:rPr>
        <w:t xml:space="preserve"> in </w:t>
      </w:r>
      <w:r w:rsidR="00046CA7" w:rsidRPr="00046CA7">
        <w:rPr>
          <w:rFonts w:cs="Arial"/>
          <w:i/>
          <w:iCs/>
          <w:szCs w:val="22"/>
        </w:rPr>
        <w:t>Table C: Scoring Table</w:t>
      </w:r>
      <w:r w:rsidRPr="0003074E">
        <w:rPr>
          <w:rFonts w:cs="Arial"/>
          <w:szCs w:val="22"/>
        </w:rPr>
        <w:t>.</w:t>
      </w:r>
    </w:p>
    <w:p w14:paraId="52F8CE11" w14:textId="3A6D39C9" w:rsidR="00046CA7" w:rsidRPr="00046CA7" w:rsidRDefault="00046CA7" w:rsidP="00046CA7">
      <w:pPr>
        <w:spacing w:after="120"/>
        <w:ind w:left="540"/>
        <w:rPr>
          <w:rFonts w:cs="Arial"/>
          <w:b/>
          <w:bCs/>
          <w:sz w:val="22"/>
          <w:szCs w:val="24"/>
        </w:rPr>
      </w:pPr>
      <w:r>
        <w:rPr>
          <w:rFonts w:cs="Arial"/>
          <w:b/>
          <w:bCs/>
          <w:sz w:val="22"/>
          <w:szCs w:val="24"/>
        </w:rPr>
        <w:t>TABLE C: SCORING TABLE</w:t>
      </w:r>
    </w:p>
    <w:tbl>
      <w:tblPr>
        <w:tblW w:w="1017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62"/>
        <w:gridCol w:w="5575"/>
        <w:gridCol w:w="1856"/>
      </w:tblGrid>
      <w:tr w:rsidR="00A16206" w:rsidRPr="0003074E" w14:paraId="3A553F23" w14:textId="77777777" w:rsidTr="00046CA7">
        <w:trPr>
          <w:trHeight w:val="593"/>
        </w:trPr>
        <w:tc>
          <w:tcPr>
            <w:tcW w:w="1182" w:type="dxa"/>
            <w:shd w:val="clear" w:color="auto" w:fill="B3D4F1"/>
            <w:vAlign w:val="center"/>
            <w:hideMark/>
          </w:tcPr>
          <w:p w14:paraId="24429652" w14:textId="504A6BA3" w:rsidR="00A16206" w:rsidRPr="00046CA7" w:rsidRDefault="00046CA7" w:rsidP="00046CA7">
            <w:pPr>
              <w:spacing w:before="40" w:after="40"/>
              <w:jc w:val="center"/>
              <w:rPr>
                <w:rFonts w:cs="Arial"/>
                <w:b/>
                <w:bCs/>
                <w:sz w:val="22"/>
                <w:szCs w:val="22"/>
              </w:rPr>
            </w:pPr>
            <w:r w:rsidRPr="00046CA7">
              <w:rPr>
                <w:rFonts w:cs="Arial"/>
                <w:b/>
                <w:bCs/>
                <w:sz w:val="22"/>
                <w:szCs w:val="22"/>
              </w:rPr>
              <w:t>QUALITY RATING</w:t>
            </w:r>
          </w:p>
        </w:tc>
        <w:tc>
          <w:tcPr>
            <w:tcW w:w="1562" w:type="dxa"/>
            <w:shd w:val="clear" w:color="auto" w:fill="B3D4F1"/>
            <w:vAlign w:val="center"/>
            <w:hideMark/>
          </w:tcPr>
          <w:p w14:paraId="298D9125" w14:textId="75F9DEA4" w:rsidR="00A16206" w:rsidRPr="00046CA7" w:rsidRDefault="00046CA7" w:rsidP="00046CA7">
            <w:pPr>
              <w:spacing w:before="40" w:after="40"/>
              <w:jc w:val="center"/>
              <w:rPr>
                <w:rFonts w:cs="Arial"/>
                <w:b/>
                <w:bCs/>
                <w:sz w:val="22"/>
                <w:szCs w:val="22"/>
              </w:rPr>
            </w:pPr>
            <w:r w:rsidRPr="00046CA7">
              <w:rPr>
                <w:rFonts w:cs="Arial"/>
                <w:b/>
                <w:bCs/>
                <w:sz w:val="22"/>
                <w:szCs w:val="22"/>
              </w:rPr>
              <w:t>QUALITY OF RESPONSE</w:t>
            </w:r>
          </w:p>
        </w:tc>
        <w:tc>
          <w:tcPr>
            <w:tcW w:w="5575" w:type="dxa"/>
            <w:shd w:val="clear" w:color="auto" w:fill="B3D4F1"/>
            <w:vAlign w:val="center"/>
            <w:hideMark/>
          </w:tcPr>
          <w:p w14:paraId="37060B9D" w14:textId="5243591E" w:rsidR="00A16206" w:rsidRPr="00046CA7" w:rsidRDefault="00046CA7" w:rsidP="00046CA7">
            <w:pPr>
              <w:spacing w:before="40" w:after="40"/>
              <w:jc w:val="center"/>
              <w:rPr>
                <w:rFonts w:cs="Arial"/>
                <w:b/>
                <w:bCs/>
                <w:sz w:val="22"/>
                <w:szCs w:val="22"/>
              </w:rPr>
            </w:pPr>
            <w:r w:rsidRPr="00046CA7">
              <w:rPr>
                <w:rFonts w:cs="Arial"/>
                <w:b/>
                <w:bCs/>
                <w:sz w:val="22"/>
                <w:szCs w:val="22"/>
              </w:rPr>
              <w:t>DESCRIPTION</w:t>
            </w:r>
          </w:p>
        </w:tc>
        <w:tc>
          <w:tcPr>
            <w:tcW w:w="1856" w:type="dxa"/>
            <w:shd w:val="clear" w:color="auto" w:fill="B3D4F1"/>
            <w:hideMark/>
          </w:tcPr>
          <w:p w14:paraId="7DF85156" w14:textId="588EC2FD" w:rsidR="00A16206" w:rsidRPr="00046CA7" w:rsidRDefault="00046CA7" w:rsidP="00046CA7">
            <w:pPr>
              <w:spacing w:before="40" w:after="40"/>
              <w:jc w:val="center"/>
              <w:rPr>
                <w:rFonts w:cs="Arial"/>
                <w:b/>
                <w:bCs/>
                <w:sz w:val="22"/>
                <w:szCs w:val="22"/>
              </w:rPr>
            </w:pPr>
            <w:r w:rsidRPr="00046CA7">
              <w:rPr>
                <w:rFonts w:cs="Arial"/>
                <w:b/>
                <w:bCs/>
                <w:sz w:val="22"/>
                <w:szCs w:val="22"/>
              </w:rPr>
              <w:t>CONFIDENCE IN PROPOSED APPROACH</w:t>
            </w:r>
          </w:p>
        </w:tc>
      </w:tr>
      <w:tr w:rsidR="00A16206" w:rsidRPr="0003074E" w14:paraId="2D2D9AF0" w14:textId="77777777" w:rsidTr="00046CA7">
        <w:trPr>
          <w:trHeight w:val="1296"/>
        </w:trPr>
        <w:tc>
          <w:tcPr>
            <w:tcW w:w="1182" w:type="dxa"/>
            <w:vAlign w:val="center"/>
            <w:hideMark/>
          </w:tcPr>
          <w:p w14:paraId="7363F4F5"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5</w:t>
            </w:r>
          </w:p>
        </w:tc>
        <w:tc>
          <w:tcPr>
            <w:tcW w:w="1562" w:type="dxa"/>
            <w:vAlign w:val="center"/>
            <w:hideMark/>
          </w:tcPr>
          <w:p w14:paraId="5CB953A3"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E</w:t>
            </w:r>
            <w:r w:rsidRPr="0003074E">
              <w:rPr>
                <w:rFonts w:cs="Arial"/>
                <w:color w:val="1F1F1F"/>
                <w:sz w:val="22"/>
                <w:szCs w:val="22"/>
              </w:rPr>
              <w:t>x</w:t>
            </w:r>
            <w:r w:rsidRPr="0003074E">
              <w:rPr>
                <w:rFonts w:cs="Arial"/>
                <w:color w:val="050505"/>
                <w:sz w:val="22"/>
                <w:szCs w:val="22"/>
              </w:rPr>
              <w:t>c</w:t>
            </w:r>
            <w:r w:rsidRPr="0003074E">
              <w:rPr>
                <w:rFonts w:cs="Arial"/>
                <w:color w:val="1F1F1F"/>
                <w:sz w:val="22"/>
                <w:szCs w:val="22"/>
              </w:rPr>
              <w:t>e</w:t>
            </w:r>
            <w:r w:rsidRPr="0003074E">
              <w:rPr>
                <w:rFonts w:cs="Arial"/>
                <w:color w:val="050505"/>
                <w:sz w:val="22"/>
                <w:szCs w:val="22"/>
              </w:rPr>
              <w:t>ll</w:t>
            </w:r>
            <w:r w:rsidRPr="0003074E">
              <w:rPr>
                <w:rFonts w:cs="Arial"/>
                <w:color w:val="1F1F1F"/>
                <w:sz w:val="22"/>
                <w:szCs w:val="22"/>
              </w:rPr>
              <w:t>e</w:t>
            </w:r>
            <w:r w:rsidRPr="0003074E">
              <w:rPr>
                <w:rFonts w:cs="Arial"/>
                <w:color w:val="050505"/>
                <w:sz w:val="22"/>
                <w:szCs w:val="22"/>
              </w:rPr>
              <w:t>nt</w:t>
            </w:r>
          </w:p>
        </w:tc>
        <w:tc>
          <w:tcPr>
            <w:tcW w:w="5575" w:type="dxa"/>
            <w:vAlign w:val="center"/>
            <w:hideMark/>
          </w:tcPr>
          <w:p w14:paraId="4CCA7F23"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squarely meets the requirement and exhibits outstanding knowledge, creativity, ability or other exceptional characteristics. Extremely good.</w:t>
            </w:r>
          </w:p>
        </w:tc>
        <w:tc>
          <w:tcPr>
            <w:tcW w:w="1856" w:type="dxa"/>
            <w:vAlign w:val="center"/>
            <w:hideMark/>
          </w:tcPr>
          <w:p w14:paraId="0F7C4346"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Very High</w:t>
            </w:r>
          </w:p>
        </w:tc>
      </w:tr>
      <w:tr w:rsidR="00A16206" w:rsidRPr="0003074E" w14:paraId="3D778919" w14:textId="77777777" w:rsidTr="00046CA7">
        <w:trPr>
          <w:trHeight w:val="864"/>
        </w:trPr>
        <w:tc>
          <w:tcPr>
            <w:tcW w:w="1182" w:type="dxa"/>
            <w:vAlign w:val="center"/>
            <w:hideMark/>
          </w:tcPr>
          <w:p w14:paraId="499DC01B"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4</w:t>
            </w:r>
          </w:p>
        </w:tc>
        <w:tc>
          <w:tcPr>
            <w:tcW w:w="1562" w:type="dxa"/>
            <w:vAlign w:val="center"/>
            <w:hideMark/>
          </w:tcPr>
          <w:p w14:paraId="43DF9A42"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G</w:t>
            </w:r>
            <w:r w:rsidRPr="0003074E">
              <w:rPr>
                <w:rFonts w:cs="Arial"/>
                <w:color w:val="050505"/>
                <w:sz w:val="22"/>
                <w:szCs w:val="22"/>
              </w:rPr>
              <w:t>oo</w:t>
            </w:r>
            <w:r w:rsidRPr="0003074E">
              <w:rPr>
                <w:rFonts w:cs="Arial"/>
                <w:color w:val="1F1F1F"/>
                <w:sz w:val="22"/>
                <w:szCs w:val="22"/>
              </w:rPr>
              <w:t>d</w:t>
            </w:r>
          </w:p>
        </w:tc>
        <w:tc>
          <w:tcPr>
            <w:tcW w:w="5575" w:type="dxa"/>
            <w:vAlign w:val="center"/>
            <w:hideMark/>
          </w:tcPr>
          <w:p w14:paraId="742DB6A2" w14:textId="0AF6A3C6"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squarely meets the requirement and is better than merely acceptable.</w:t>
            </w:r>
          </w:p>
        </w:tc>
        <w:tc>
          <w:tcPr>
            <w:tcW w:w="1856" w:type="dxa"/>
            <w:vAlign w:val="center"/>
            <w:hideMark/>
          </w:tcPr>
          <w:p w14:paraId="18C44AD5"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High</w:t>
            </w:r>
          </w:p>
        </w:tc>
      </w:tr>
      <w:tr w:rsidR="00A16206" w:rsidRPr="0003074E" w14:paraId="5369D375" w14:textId="77777777" w:rsidTr="00046CA7">
        <w:trPr>
          <w:trHeight w:val="576"/>
        </w:trPr>
        <w:tc>
          <w:tcPr>
            <w:tcW w:w="1182" w:type="dxa"/>
            <w:vAlign w:val="center"/>
            <w:hideMark/>
          </w:tcPr>
          <w:p w14:paraId="2DD35502"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3</w:t>
            </w:r>
          </w:p>
        </w:tc>
        <w:tc>
          <w:tcPr>
            <w:tcW w:w="1562" w:type="dxa"/>
            <w:vAlign w:val="center"/>
            <w:hideMark/>
          </w:tcPr>
          <w:p w14:paraId="1F70E7CC"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Acceptable</w:t>
            </w:r>
          </w:p>
        </w:tc>
        <w:tc>
          <w:tcPr>
            <w:tcW w:w="5575" w:type="dxa"/>
            <w:vAlign w:val="center"/>
            <w:hideMark/>
          </w:tcPr>
          <w:p w14:paraId="49794E2E"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is of acceptable quality.</w:t>
            </w:r>
          </w:p>
        </w:tc>
        <w:tc>
          <w:tcPr>
            <w:tcW w:w="1856" w:type="dxa"/>
            <w:vAlign w:val="center"/>
            <w:hideMark/>
          </w:tcPr>
          <w:p w14:paraId="4DB92914"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Moderate</w:t>
            </w:r>
          </w:p>
        </w:tc>
      </w:tr>
      <w:tr w:rsidR="00A16206" w:rsidRPr="0003074E" w14:paraId="690F4456" w14:textId="77777777" w:rsidTr="00046CA7">
        <w:trPr>
          <w:trHeight w:val="576"/>
        </w:trPr>
        <w:tc>
          <w:tcPr>
            <w:tcW w:w="1182" w:type="dxa"/>
            <w:vAlign w:val="center"/>
            <w:hideMark/>
          </w:tcPr>
          <w:p w14:paraId="1DE21EA0"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2</w:t>
            </w:r>
          </w:p>
        </w:tc>
        <w:tc>
          <w:tcPr>
            <w:tcW w:w="1562" w:type="dxa"/>
            <w:vAlign w:val="center"/>
            <w:hideMark/>
          </w:tcPr>
          <w:p w14:paraId="06BDA1EA"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Mar</w:t>
            </w:r>
            <w:r w:rsidRPr="0003074E">
              <w:rPr>
                <w:rFonts w:cs="Arial"/>
                <w:color w:val="1F1F1F"/>
                <w:sz w:val="22"/>
                <w:szCs w:val="22"/>
              </w:rPr>
              <w:t>gina</w:t>
            </w:r>
            <w:r w:rsidRPr="0003074E">
              <w:rPr>
                <w:rFonts w:cs="Arial"/>
                <w:color w:val="050505"/>
                <w:sz w:val="22"/>
                <w:szCs w:val="22"/>
              </w:rPr>
              <w:t>l</w:t>
            </w:r>
          </w:p>
        </w:tc>
        <w:tc>
          <w:tcPr>
            <w:tcW w:w="5575" w:type="dxa"/>
            <w:vAlign w:val="center"/>
            <w:hideMark/>
          </w:tcPr>
          <w:p w14:paraId="33F953EB"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proposal’s acceptability is doubtful.</w:t>
            </w:r>
          </w:p>
        </w:tc>
        <w:tc>
          <w:tcPr>
            <w:tcW w:w="1856" w:type="dxa"/>
            <w:vAlign w:val="center"/>
            <w:hideMark/>
          </w:tcPr>
          <w:p w14:paraId="7F1523E7"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L</w:t>
            </w:r>
            <w:r w:rsidRPr="0003074E">
              <w:rPr>
                <w:rFonts w:cs="Arial"/>
                <w:color w:val="1F1F1F"/>
                <w:sz w:val="22"/>
                <w:szCs w:val="22"/>
              </w:rPr>
              <w:t>ow</w:t>
            </w:r>
          </w:p>
        </w:tc>
      </w:tr>
      <w:tr w:rsidR="00A16206" w:rsidRPr="0003074E" w14:paraId="4A48D308" w14:textId="77777777" w:rsidTr="00046CA7">
        <w:trPr>
          <w:trHeight w:val="576"/>
        </w:trPr>
        <w:tc>
          <w:tcPr>
            <w:tcW w:w="1182" w:type="dxa"/>
            <w:vAlign w:val="center"/>
            <w:hideMark/>
          </w:tcPr>
          <w:p w14:paraId="09BD74FB"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1</w:t>
            </w:r>
          </w:p>
        </w:tc>
        <w:tc>
          <w:tcPr>
            <w:tcW w:w="1562" w:type="dxa"/>
            <w:vAlign w:val="center"/>
            <w:hideMark/>
          </w:tcPr>
          <w:p w14:paraId="443D7D93"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Poor</w:t>
            </w:r>
          </w:p>
        </w:tc>
        <w:tc>
          <w:tcPr>
            <w:tcW w:w="5575" w:type="dxa"/>
            <w:vAlign w:val="center"/>
            <w:hideMark/>
          </w:tcPr>
          <w:p w14:paraId="060759AE" w14:textId="77777777" w:rsidR="00A16206" w:rsidRPr="0003074E" w:rsidRDefault="00A16206" w:rsidP="00046CA7">
            <w:pPr>
              <w:spacing w:before="40" w:after="40"/>
              <w:rPr>
                <w:rFonts w:cs="Arial"/>
                <w:sz w:val="22"/>
                <w:szCs w:val="22"/>
              </w:rPr>
            </w:pPr>
            <w:r w:rsidRPr="0003074E">
              <w:rPr>
                <w:rFonts w:cs="Arial"/>
                <w:sz w:val="22"/>
                <w:szCs w:val="22"/>
              </w:rPr>
              <w:t>When considered in relation to the RFP evaluation factor, the proposal is inferior.</w:t>
            </w:r>
          </w:p>
        </w:tc>
        <w:tc>
          <w:tcPr>
            <w:tcW w:w="1856" w:type="dxa"/>
            <w:vAlign w:val="center"/>
            <w:hideMark/>
          </w:tcPr>
          <w:p w14:paraId="6308238D" w14:textId="77777777" w:rsidR="00A16206" w:rsidRPr="0003074E" w:rsidRDefault="00A16206" w:rsidP="00046CA7">
            <w:pPr>
              <w:spacing w:before="40" w:after="40"/>
              <w:jc w:val="center"/>
              <w:rPr>
                <w:rFonts w:cs="Arial"/>
                <w:color w:val="1F1F1F"/>
                <w:sz w:val="22"/>
                <w:szCs w:val="22"/>
              </w:rPr>
            </w:pPr>
            <w:r w:rsidRPr="0003074E">
              <w:rPr>
                <w:rFonts w:cs="Arial"/>
                <w:color w:val="1F1F1F"/>
                <w:sz w:val="22"/>
                <w:szCs w:val="22"/>
              </w:rPr>
              <w:t xml:space="preserve">Very Low </w:t>
            </w:r>
          </w:p>
        </w:tc>
      </w:tr>
      <w:tr w:rsidR="00A16206" w:rsidRPr="0003074E" w14:paraId="0C0F8CA8" w14:textId="77777777" w:rsidTr="00046CA7">
        <w:trPr>
          <w:trHeight w:val="1728"/>
        </w:trPr>
        <w:tc>
          <w:tcPr>
            <w:tcW w:w="1182" w:type="dxa"/>
            <w:vAlign w:val="center"/>
            <w:hideMark/>
          </w:tcPr>
          <w:p w14:paraId="66D4A894"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0</w:t>
            </w:r>
          </w:p>
        </w:tc>
        <w:tc>
          <w:tcPr>
            <w:tcW w:w="1562" w:type="dxa"/>
            <w:vAlign w:val="center"/>
            <w:hideMark/>
          </w:tcPr>
          <w:p w14:paraId="07542B55"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Un</w:t>
            </w:r>
            <w:r w:rsidRPr="0003074E">
              <w:rPr>
                <w:rFonts w:cs="Arial"/>
                <w:color w:val="1F1F1F"/>
                <w:sz w:val="22"/>
                <w:szCs w:val="22"/>
              </w:rPr>
              <w:t>a</w:t>
            </w:r>
            <w:r w:rsidRPr="0003074E">
              <w:rPr>
                <w:rFonts w:cs="Arial"/>
                <w:color w:val="050505"/>
                <w:sz w:val="22"/>
                <w:szCs w:val="22"/>
              </w:rPr>
              <w:t>cc</w:t>
            </w:r>
            <w:r w:rsidRPr="0003074E">
              <w:rPr>
                <w:rFonts w:cs="Arial"/>
                <w:color w:val="1F1F1F"/>
                <w:sz w:val="22"/>
                <w:szCs w:val="22"/>
              </w:rPr>
              <w:t>e</w:t>
            </w:r>
            <w:r w:rsidRPr="0003074E">
              <w:rPr>
                <w:rFonts w:cs="Arial"/>
                <w:color w:val="050505"/>
                <w:sz w:val="22"/>
                <w:szCs w:val="22"/>
              </w:rPr>
              <w:t>p</w:t>
            </w:r>
            <w:r w:rsidRPr="0003074E">
              <w:rPr>
                <w:rFonts w:cs="Arial"/>
                <w:color w:val="1F1F1F"/>
                <w:sz w:val="22"/>
                <w:szCs w:val="22"/>
              </w:rPr>
              <w:t>ta</w:t>
            </w:r>
            <w:r w:rsidRPr="0003074E">
              <w:rPr>
                <w:rFonts w:cs="Arial"/>
                <w:color w:val="050505"/>
                <w:sz w:val="22"/>
                <w:szCs w:val="22"/>
              </w:rPr>
              <w:t>ble</w:t>
            </w:r>
          </w:p>
        </w:tc>
        <w:tc>
          <w:tcPr>
            <w:tcW w:w="5575" w:type="dxa"/>
            <w:vAlign w:val="center"/>
            <w:hideMark/>
          </w:tcPr>
          <w:p w14:paraId="430F0F21" w14:textId="77777777" w:rsidR="00A16206" w:rsidRPr="0003074E" w:rsidRDefault="007D2BE6" w:rsidP="00046CA7">
            <w:pPr>
              <w:spacing w:before="40" w:after="40"/>
              <w:rPr>
                <w:rFonts w:cs="Arial"/>
                <w:sz w:val="22"/>
                <w:szCs w:val="22"/>
              </w:rPr>
            </w:pPr>
            <w:r w:rsidRPr="0003074E">
              <w:rPr>
                <w:rFonts w:cs="Arial"/>
                <w:sz w:val="22"/>
                <w:szCs w:val="22"/>
              </w:rPr>
              <w:t>When considered in relation to the RFP evaluation factor, the proposal clearly does not meet the requirement. Either nothing in the proposal is responsive in relation to the evaluation factor or the proposal affirmatively shows that it is unacceptable in relation to the evaluation factor.</w:t>
            </w:r>
          </w:p>
        </w:tc>
        <w:tc>
          <w:tcPr>
            <w:tcW w:w="1856" w:type="dxa"/>
            <w:vAlign w:val="center"/>
            <w:hideMark/>
          </w:tcPr>
          <w:p w14:paraId="33C4481F" w14:textId="77777777" w:rsidR="00A16206" w:rsidRPr="0003074E" w:rsidRDefault="00A16206" w:rsidP="00046CA7">
            <w:pPr>
              <w:spacing w:before="40" w:after="40"/>
              <w:jc w:val="center"/>
              <w:rPr>
                <w:rFonts w:cs="Arial"/>
                <w:color w:val="050505"/>
                <w:sz w:val="22"/>
                <w:szCs w:val="22"/>
              </w:rPr>
            </w:pPr>
            <w:r w:rsidRPr="0003074E">
              <w:rPr>
                <w:rFonts w:cs="Arial"/>
                <w:color w:val="050505"/>
                <w:sz w:val="22"/>
                <w:szCs w:val="22"/>
              </w:rPr>
              <w:t>N</w:t>
            </w:r>
            <w:r w:rsidRPr="0003074E">
              <w:rPr>
                <w:rFonts w:cs="Arial"/>
                <w:color w:val="1F1F1F"/>
                <w:sz w:val="22"/>
                <w:szCs w:val="22"/>
              </w:rPr>
              <w:t>o Confidence</w:t>
            </w:r>
          </w:p>
        </w:tc>
      </w:tr>
    </w:tbl>
    <w:p w14:paraId="4B93AFC5" w14:textId="77777777" w:rsidR="00A16206" w:rsidRPr="0003074E" w:rsidRDefault="00A16206" w:rsidP="00606630"/>
    <w:p w14:paraId="7BCAEEE1" w14:textId="6D318D7C" w:rsidR="00A16206" w:rsidRPr="0003074E" w:rsidRDefault="00A16206" w:rsidP="0003074E">
      <w:pPr>
        <w:pStyle w:val="ListParagraph"/>
        <w:numPr>
          <w:ilvl w:val="2"/>
          <w:numId w:val="12"/>
        </w:numPr>
        <w:spacing w:after="120"/>
        <w:rPr>
          <w:rFonts w:cs="Arial"/>
          <w:szCs w:val="22"/>
        </w:rPr>
      </w:pPr>
      <w:r w:rsidRPr="0003074E">
        <w:rPr>
          <w:rFonts w:cs="Arial"/>
          <w:szCs w:val="22"/>
        </w:rPr>
        <w:t xml:space="preserve">After initial individual evaluations are complete, the </w:t>
      </w:r>
      <w:r w:rsidR="00ED5D3D">
        <w:rPr>
          <w:rFonts w:cs="Arial"/>
          <w:szCs w:val="22"/>
        </w:rPr>
        <w:t>Evaluators</w:t>
      </w:r>
      <w:r w:rsidR="00ED5D3D" w:rsidRPr="0003074E" w:rsidDel="00ED5D3D">
        <w:rPr>
          <w:rFonts w:cs="Arial"/>
          <w:szCs w:val="22"/>
        </w:rPr>
        <w:t xml:space="preserve"> </w:t>
      </w:r>
      <w:r w:rsidRPr="0003074E">
        <w:rPr>
          <w:rFonts w:cs="Arial"/>
          <w:szCs w:val="22"/>
        </w:rPr>
        <w:t xml:space="preserve">will meet to discuss their individual ratings. At this consensus meeting, each </w:t>
      </w:r>
      <w:r w:rsidR="00ED5D3D">
        <w:rPr>
          <w:rFonts w:cs="Arial"/>
          <w:szCs w:val="22"/>
        </w:rPr>
        <w:t>Evaluator</w:t>
      </w:r>
      <w:r w:rsidR="00ED5D3D" w:rsidRPr="0003074E" w:rsidDel="00ED5D3D">
        <w:rPr>
          <w:rFonts w:cs="Arial"/>
          <w:szCs w:val="22"/>
        </w:rPr>
        <w:t xml:space="preserve"> </w:t>
      </w:r>
      <w:r w:rsidRPr="0003074E">
        <w:rPr>
          <w:rFonts w:cs="Arial"/>
          <w:szCs w:val="22"/>
        </w:rPr>
        <w:t xml:space="preserve">will be afforded an opportunity to discuss his or her rating for each evaluation criteria. </w:t>
      </w:r>
    </w:p>
    <w:p w14:paraId="01CE37BF" w14:textId="1DB105B5" w:rsidR="00A16206" w:rsidRPr="0003074E" w:rsidRDefault="00A16206" w:rsidP="0003074E">
      <w:pPr>
        <w:pStyle w:val="ListParagraph"/>
        <w:numPr>
          <w:ilvl w:val="2"/>
          <w:numId w:val="12"/>
        </w:numPr>
        <w:spacing w:after="120"/>
        <w:rPr>
          <w:rFonts w:cs="Arial"/>
          <w:szCs w:val="22"/>
        </w:rPr>
      </w:pPr>
      <w:r w:rsidRPr="0003074E">
        <w:rPr>
          <w:rFonts w:cs="Arial"/>
          <w:szCs w:val="22"/>
        </w:rPr>
        <w:t xml:space="preserve">After </w:t>
      </w:r>
      <w:r w:rsidR="00ED5D3D">
        <w:rPr>
          <w:rFonts w:cs="Arial"/>
          <w:szCs w:val="22"/>
        </w:rPr>
        <w:t>Evaluators</w:t>
      </w:r>
      <w:r w:rsidR="00ED5D3D" w:rsidRPr="0003074E" w:rsidDel="00ED5D3D">
        <w:rPr>
          <w:rFonts w:cs="Arial"/>
          <w:szCs w:val="22"/>
        </w:rPr>
        <w:t xml:space="preserve"> </w:t>
      </w:r>
      <w:r w:rsidRPr="0003074E">
        <w:rPr>
          <w:rFonts w:cs="Arial"/>
          <w:szCs w:val="22"/>
        </w:rPr>
        <w:t xml:space="preserve">have had an opportunity to discuss their individual scores with the committee, the </w:t>
      </w:r>
      <w:r w:rsidR="00ED5D3D">
        <w:rPr>
          <w:rFonts w:cs="Arial"/>
          <w:szCs w:val="22"/>
        </w:rPr>
        <w:t>Evaluators</w:t>
      </w:r>
      <w:r w:rsidR="00ED5D3D" w:rsidRPr="0003074E" w:rsidDel="00ED5D3D">
        <w:rPr>
          <w:rFonts w:cs="Arial"/>
          <w:szCs w:val="22"/>
        </w:rPr>
        <w:t xml:space="preserve"> </w:t>
      </w:r>
      <w:r w:rsidRPr="0003074E">
        <w:rPr>
          <w:rFonts w:cs="Arial"/>
          <w:szCs w:val="22"/>
        </w:rPr>
        <w:t>will be given the opportunity to change their initial individual scores, if they feel that is appropriate.</w:t>
      </w:r>
      <w:r w:rsidR="003174E1">
        <w:rPr>
          <w:rFonts w:cs="Arial"/>
          <w:szCs w:val="22"/>
        </w:rPr>
        <w:t xml:space="preserve"> </w:t>
      </w:r>
    </w:p>
    <w:p w14:paraId="504AED27" w14:textId="208F9A73" w:rsidR="00A16206" w:rsidRPr="0003074E" w:rsidRDefault="00A16206" w:rsidP="0003074E">
      <w:pPr>
        <w:pStyle w:val="ListParagraph"/>
        <w:numPr>
          <w:ilvl w:val="2"/>
          <w:numId w:val="12"/>
        </w:numPr>
        <w:spacing w:after="120"/>
        <w:rPr>
          <w:rFonts w:cs="Arial"/>
          <w:szCs w:val="22"/>
        </w:rPr>
      </w:pPr>
      <w:r w:rsidRPr="0003074E">
        <w:rPr>
          <w:rFonts w:cs="Arial"/>
          <w:szCs w:val="22"/>
        </w:rPr>
        <w:t xml:space="preserve">The final individual scores of the </w:t>
      </w:r>
      <w:r w:rsidR="00ED5D3D">
        <w:rPr>
          <w:rFonts w:cs="Arial"/>
          <w:szCs w:val="22"/>
        </w:rPr>
        <w:t>Evaluators</w:t>
      </w:r>
      <w:r w:rsidR="00ED5D3D" w:rsidRPr="0003074E" w:rsidDel="00ED5D3D">
        <w:rPr>
          <w:rFonts w:cs="Arial"/>
          <w:szCs w:val="22"/>
        </w:rPr>
        <w:t xml:space="preserve"> </w:t>
      </w:r>
      <w:r w:rsidRPr="0003074E">
        <w:rPr>
          <w:rFonts w:cs="Arial"/>
          <w:szCs w:val="22"/>
        </w:rPr>
        <w:t>will be recorded on the Consensus Score Sheets and averaged to determine the group or consensus score</w:t>
      </w:r>
      <w:r w:rsidR="00ED5D3D">
        <w:rPr>
          <w:rFonts w:cs="Arial"/>
          <w:szCs w:val="22"/>
        </w:rPr>
        <w:t xml:space="preserve"> and rank</w:t>
      </w:r>
      <w:r w:rsidRPr="0003074E">
        <w:rPr>
          <w:rFonts w:cs="Arial"/>
          <w:szCs w:val="22"/>
        </w:rPr>
        <w:t xml:space="preserve"> for each proposal.</w:t>
      </w:r>
      <w:r w:rsidR="003174E1">
        <w:rPr>
          <w:rFonts w:cs="Arial"/>
          <w:szCs w:val="22"/>
        </w:rPr>
        <w:t xml:space="preserve"> </w:t>
      </w:r>
    </w:p>
    <w:p w14:paraId="1C306B9C" w14:textId="3542164F" w:rsidR="0087601B" w:rsidRPr="00E34638" w:rsidRDefault="00A16206" w:rsidP="006577F9">
      <w:pPr>
        <w:pStyle w:val="ListParagraph"/>
        <w:numPr>
          <w:ilvl w:val="2"/>
          <w:numId w:val="12"/>
        </w:numPr>
        <w:spacing w:after="120"/>
        <w:rPr>
          <w:rFonts w:cs="Arial"/>
          <w:color w:val="FF0000"/>
          <w:szCs w:val="22"/>
        </w:rPr>
      </w:pPr>
      <w:r w:rsidRPr="0003074E">
        <w:rPr>
          <w:rFonts w:cs="Arial"/>
          <w:szCs w:val="22"/>
        </w:rPr>
        <w:t xml:space="preserve">Other agencies, consultants, and experts may also examine documents at the discretion of the </w:t>
      </w:r>
      <w:r w:rsidR="00EA43A5" w:rsidRPr="0003074E">
        <w:rPr>
          <w:rFonts w:cs="Arial"/>
          <w:szCs w:val="22"/>
        </w:rPr>
        <w:t>Department</w:t>
      </w:r>
      <w:r w:rsidRPr="0003074E">
        <w:rPr>
          <w:rFonts w:cs="Arial"/>
          <w:szCs w:val="22"/>
        </w:rPr>
        <w:t>.</w:t>
      </w:r>
    </w:p>
    <w:p w14:paraId="38441C19" w14:textId="77777777" w:rsidR="00E34638" w:rsidRDefault="00E34638" w:rsidP="00E34638">
      <w:pPr>
        <w:pStyle w:val="ListParagraph"/>
        <w:spacing w:after="120"/>
        <w:ind w:left="1354"/>
        <w:rPr>
          <w:rFonts w:cs="Arial"/>
          <w:szCs w:val="22"/>
        </w:rPr>
      </w:pPr>
    </w:p>
    <w:p w14:paraId="4199F2A6" w14:textId="77777777" w:rsidR="00E34638" w:rsidRPr="006577F9" w:rsidRDefault="00E34638" w:rsidP="00E34638">
      <w:pPr>
        <w:pStyle w:val="ListParagraph"/>
        <w:spacing w:after="120"/>
        <w:ind w:left="1354"/>
        <w:rPr>
          <w:rFonts w:cs="Arial"/>
          <w:color w:val="FF0000"/>
          <w:szCs w:val="22"/>
        </w:rPr>
      </w:pPr>
    </w:p>
    <w:p w14:paraId="469D06DD" w14:textId="0AE3B1A4" w:rsidR="00ED5D3D" w:rsidRPr="0003074E" w:rsidRDefault="00ED5D3D" w:rsidP="001822CC">
      <w:pPr>
        <w:pStyle w:val="Heading4"/>
      </w:pPr>
      <w:r>
        <w:lastRenderedPageBreak/>
        <w:t>TECHNICAL PROPOSAL SCORE</w:t>
      </w:r>
    </w:p>
    <w:p w14:paraId="4E3D2631" w14:textId="77777777" w:rsidR="00ED5D3D" w:rsidRDefault="00A16206" w:rsidP="00ED5D3D">
      <w:pPr>
        <w:pStyle w:val="ListParagraph"/>
        <w:numPr>
          <w:ilvl w:val="1"/>
          <w:numId w:val="9"/>
        </w:numPr>
        <w:spacing w:after="120"/>
      </w:pPr>
      <w:r w:rsidRPr="0003074E">
        <w:t xml:space="preserve">The </w:t>
      </w:r>
      <w:r w:rsidRPr="0003074E">
        <w:rPr>
          <w:i/>
        </w:rPr>
        <w:t xml:space="preserve">Information for Evaluation </w:t>
      </w:r>
      <w:r w:rsidRPr="0003074E">
        <w:t xml:space="preserve">section has been divided into </w:t>
      </w:r>
      <w:r w:rsidR="00ED5D3D">
        <w:t>subsection</w:t>
      </w:r>
      <w:r w:rsidRPr="0003074E">
        <w:t>s.</w:t>
      </w:r>
      <w:r w:rsidR="003174E1">
        <w:t xml:space="preserve"> </w:t>
      </w:r>
    </w:p>
    <w:p w14:paraId="538BB8EB" w14:textId="50156E0F" w:rsidR="00ED5D3D" w:rsidRDefault="00A16206" w:rsidP="00ED5D3D">
      <w:pPr>
        <w:pStyle w:val="ListParagraph"/>
        <w:numPr>
          <w:ilvl w:val="2"/>
          <w:numId w:val="9"/>
        </w:numPr>
        <w:spacing w:after="120"/>
      </w:pPr>
      <w:r w:rsidRPr="0003074E">
        <w:t xml:space="preserve">In each </w:t>
      </w:r>
      <w:r w:rsidR="00ED5D3D">
        <w:t>subsection</w:t>
      </w:r>
      <w:r w:rsidRPr="0003074E">
        <w:t>, items/questions have been assigned a maximum point value of five (5) points.</w:t>
      </w:r>
      <w:r w:rsidR="003174E1">
        <w:t xml:space="preserve"> </w:t>
      </w:r>
      <w:r w:rsidRPr="0003074E">
        <w:t xml:space="preserve">The total point value for each </w:t>
      </w:r>
      <w:r w:rsidR="00ED5D3D">
        <w:t>subsection</w:t>
      </w:r>
      <w:r w:rsidRPr="0003074E">
        <w:t xml:space="preserve"> is reflected in the table below as the Maximum Raw </w:t>
      </w:r>
      <w:r w:rsidR="00953AA6" w:rsidRPr="0003074E">
        <w:t>Points</w:t>
      </w:r>
      <w:r w:rsidRPr="0003074E">
        <w:t xml:space="preserve"> Possible.</w:t>
      </w:r>
    </w:p>
    <w:p w14:paraId="29ECAB32" w14:textId="620ACDF2" w:rsidR="00A16206" w:rsidRPr="0003074E" w:rsidRDefault="00A16206" w:rsidP="00ED5D3D">
      <w:pPr>
        <w:pStyle w:val="ListParagraph"/>
        <w:numPr>
          <w:ilvl w:val="2"/>
          <w:numId w:val="9"/>
        </w:numPr>
        <w:spacing w:after="120"/>
      </w:pPr>
      <w:r w:rsidRPr="0003074E">
        <w:t xml:space="preserve">The </w:t>
      </w:r>
      <w:r w:rsidR="00E208DD" w:rsidRPr="0003074E">
        <w:t>D</w:t>
      </w:r>
      <w:r w:rsidR="00EA43A5" w:rsidRPr="0003074E">
        <w:t xml:space="preserve">epartment </w:t>
      </w:r>
      <w:r w:rsidRPr="0003074E">
        <w:t xml:space="preserve">has assigned Weighted Percentages to each </w:t>
      </w:r>
      <w:r w:rsidR="00ED5D3D">
        <w:t>subsection</w:t>
      </w:r>
      <w:r w:rsidRPr="0003074E">
        <w:t xml:space="preserve"> according to </w:t>
      </w:r>
      <w:proofErr w:type="gramStart"/>
      <w:r w:rsidRPr="0003074E">
        <w:t>its</w:t>
      </w:r>
      <w:proofErr w:type="gramEnd"/>
      <w:r w:rsidRPr="0003074E">
        <w:t xml:space="preserve"> significance.</w:t>
      </w:r>
    </w:p>
    <w:tbl>
      <w:tblPr>
        <w:tblW w:w="1019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236"/>
        <w:gridCol w:w="1632"/>
        <w:gridCol w:w="1575"/>
      </w:tblGrid>
      <w:tr w:rsidR="00A16206" w:rsidRPr="0003074E" w14:paraId="54464555" w14:textId="77777777" w:rsidTr="00ED5D3D">
        <w:trPr>
          <w:trHeight w:val="995"/>
        </w:trPr>
        <w:tc>
          <w:tcPr>
            <w:tcW w:w="5310" w:type="dxa"/>
            <w:shd w:val="clear" w:color="auto" w:fill="B3D4F1"/>
            <w:vAlign w:val="center"/>
          </w:tcPr>
          <w:p w14:paraId="319D125B" w14:textId="59C09660" w:rsidR="00A16206" w:rsidRPr="0003074E" w:rsidRDefault="00A16206" w:rsidP="00ED5D3D">
            <w:pPr>
              <w:spacing w:before="40" w:after="40"/>
              <w:jc w:val="center"/>
              <w:rPr>
                <w:rFonts w:cs="Arial"/>
                <w:b/>
                <w:sz w:val="22"/>
                <w:szCs w:val="22"/>
              </w:rPr>
            </w:pPr>
            <w:r w:rsidRPr="0003074E">
              <w:rPr>
                <w:rFonts w:cs="Arial"/>
                <w:b/>
                <w:sz w:val="22"/>
                <w:szCs w:val="22"/>
              </w:rPr>
              <w:t xml:space="preserve">Information for Evaluation </w:t>
            </w:r>
            <w:r w:rsidRPr="0003074E">
              <w:rPr>
                <w:rFonts w:cs="Arial"/>
                <w:b/>
                <w:sz w:val="22"/>
                <w:szCs w:val="22"/>
              </w:rPr>
              <w:br/>
            </w:r>
            <w:r w:rsidR="00ED5D3D">
              <w:rPr>
                <w:rFonts w:cs="Arial"/>
                <w:b/>
                <w:sz w:val="22"/>
                <w:szCs w:val="22"/>
              </w:rPr>
              <w:t>Subsection</w:t>
            </w:r>
            <w:r w:rsidRPr="0003074E">
              <w:rPr>
                <w:rFonts w:cs="Arial"/>
                <w:b/>
                <w:sz w:val="22"/>
                <w:szCs w:val="22"/>
              </w:rPr>
              <w:t>s</w:t>
            </w:r>
          </w:p>
        </w:tc>
        <w:tc>
          <w:tcPr>
            <w:tcW w:w="1440" w:type="dxa"/>
            <w:shd w:val="clear" w:color="auto" w:fill="B3D4F1"/>
            <w:vAlign w:val="center"/>
          </w:tcPr>
          <w:p w14:paraId="71D5FC54" w14:textId="6EFAEFD6" w:rsidR="00A16206" w:rsidRPr="0003074E" w:rsidRDefault="00A16206" w:rsidP="00ED5D3D">
            <w:pPr>
              <w:spacing w:before="40" w:after="40"/>
              <w:jc w:val="center"/>
              <w:rPr>
                <w:rFonts w:cs="Arial"/>
                <w:b/>
                <w:sz w:val="22"/>
                <w:szCs w:val="22"/>
              </w:rPr>
            </w:pPr>
            <w:r w:rsidRPr="0003074E">
              <w:rPr>
                <w:rFonts w:cs="Arial"/>
                <w:b/>
                <w:sz w:val="22"/>
                <w:szCs w:val="22"/>
              </w:rPr>
              <w:t>Maximum Raw Points Possible</w:t>
            </w:r>
          </w:p>
        </w:tc>
        <w:tc>
          <w:tcPr>
            <w:tcW w:w="236" w:type="dxa"/>
            <w:tcBorders>
              <w:top w:val="nil"/>
              <w:bottom w:val="nil"/>
            </w:tcBorders>
            <w:shd w:val="clear" w:color="auto" w:fill="FFFFFF" w:themeFill="background1"/>
            <w:vAlign w:val="center"/>
          </w:tcPr>
          <w:p w14:paraId="393E2976" w14:textId="77777777" w:rsidR="00A16206" w:rsidRPr="0003074E" w:rsidRDefault="00A16206" w:rsidP="00ED5D3D">
            <w:pPr>
              <w:spacing w:before="40" w:after="40"/>
              <w:jc w:val="center"/>
              <w:rPr>
                <w:rFonts w:cs="Arial"/>
                <w:b/>
                <w:sz w:val="22"/>
                <w:szCs w:val="22"/>
              </w:rPr>
            </w:pPr>
          </w:p>
        </w:tc>
        <w:tc>
          <w:tcPr>
            <w:tcW w:w="1632" w:type="dxa"/>
            <w:shd w:val="clear" w:color="auto" w:fill="B3D4F1"/>
            <w:vAlign w:val="center"/>
          </w:tcPr>
          <w:p w14:paraId="20C972F4" w14:textId="2BCFE7B8" w:rsidR="00A16206" w:rsidRPr="0003074E" w:rsidRDefault="00ED5D3D" w:rsidP="00ED5D3D">
            <w:pPr>
              <w:spacing w:before="40" w:after="40"/>
              <w:jc w:val="center"/>
              <w:rPr>
                <w:rFonts w:cs="Arial"/>
                <w:b/>
                <w:sz w:val="22"/>
                <w:szCs w:val="22"/>
              </w:rPr>
            </w:pPr>
            <w:r>
              <w:rPr>
                <w:rFonts w:cs="Arial"/>
                <w:b/>
                <w:sz w:val="22"/>
                <w:szCs w:val="22"/>
              </w:rPr>
              <w:t>Subsection</w:t>
            </w:r>
            <w:r w:rsidR="00A16206" w:rsidRPr="0003074E">
              <w:rPr>
                <w:rFonts w:cs="Arial"/>
                <w:b/>
                <w:sz w:val="22"/>
                <w:szCs w:val="22"/>
              </w:rPr>
              <w:t>’s Weighted Percentage</w:t>
            </w:r>
          </w:p>
        </w:tc>
        <w:tc>
          <w:tcPr>
            <w:tcW w:w="1575" w:type="dxa"/>
            <w:shd w:val="clear" w:color="auto" w:fill="B3D4F1"/>
            <w:vAlign w:val="center"/>
          </w:tcPr>
          <w:p w14:paraId="6B4BC15F" w14:textId="77777777" w:rsidR="00A16206" w:rsidRPr="0003074E" w:rsidRDefault="00A16206" w:rsidP="00ED5D3D">
            <w:pPr>
              <w:spacing w:before="40" w:after="40"/>
              <w:jc w:val="center"/>
              <w:rPr>
                <w:rFonts w:cs="Arial"/>
                <w:b/>
                <w:sz w:val="22"/>
                <w:szCs w:val="22"/>
              </w:rPr>
            </w:pPr>
            <w:r w:rsidRPr="0003074E">
              <w:rPr>
                <w:rFonts w:cs="Arial"/>
                <w:b/>
                <w:sz w:val="22"/>
                <w:szCs w:val="22"/>
              </w:rPr>
              <w:t>* Maximum Weighted Score Possible</w:t>
            </w:r>
          </w:p>
        </w:tc>
      </w:tr>
      <w:tr w:rsidR="00A6707C" w:rsidRPr="0003074E" w14:paraId="02039417" w14:textId="77777777" w:rsidTr="00ED5D3D">
        <w:trPr>
          <w:trHeight w:val="288"/>
        </w:trPr>
        <w:tc>
          <w:tcPr>
            <w:tcW w:w="5310" w:type="dxa"/>
            <w:noWrap/>
            <w:vAlign w:val="center"/>
          </w:tcPr>
          <w:p w14:paraId="26DEB668" w14:textId="746DA326" w:rsidR="00A6707C" w:rsidRPr="0003074E" w:rsidRDefault="0088542E" w:rsidP="00A6707C">
            <w:pPr>
              <w:spacing w:before="40" w:after="40"/>
              <w:rPr>
                <w:rFonts w:cs="Arial"/>
                <w:sz w:val="22"/>
                <w:szCs w:val="22"/>
              </w:rPr>
            </w:pPr>
            <w:r>
              <w:rPr>
                <w:rFonts w:cs="Arial"/>
                <w:sz w:val="22"/>
                <w:szCs w:val="22"/>
              </w:rPr>
              <w:t>Experience (Years of successful support of clients, number and types of clients served, background with website development</w:t>
            </w:r>
          </w:p>
        </w:tc>
        <w:tc>
          <w:tcPr>
            <w:tcW w:w="1440" w:type="dxa"/>
            <w:vAlign w:val="center"/>
          </w:tcPr>
          <w:p w14:paraId="4908762B" w14:textId="4F51E5AF" w:rsidR="00A6707C" w:rsidRPr="0003074E" w:rsidRDefault="001822CC" w:rsidP="00A6707C">
            <w:pPr>
              <w:spacing w:before="40" w:after="40"/>
              <w:rPr>
                <w:rFonts w:cs="Arial"/>
                <w:sz w:val="22"/>
                <w:szCs w:val="22"/>
              </w:rPr>
            </w:pPr>
            <w:r>
              <w:rPr>
                <w:rFonts w:cs="Arial"/>
                <w:sz w:val="22"/>
                <w:szCs w:val="22"/>
              </w:rPr>
              <w:t>25</w:t>
            </w:r>
          </w:p>
        </w:tc>
        <w:tc>
          <w:tcPr>
            <w:tcW w:w="236" w:type="dxa"/>
            <w:tcBorders>
              <w:top w:val="nil"/>
              <w:bottom w:val="nil"/>
            </w:tcBorders>
            <w:shd w:val="clear" w:color="auto" w:fill="FFFFFF" w:themeFill="background1"/>
            <w:vAlign w:val="center"/>
          </w:tcPr>
          <w:p w14:paraId="64AA26E9" w14:textId="77777777" w:rsidR="00A6707C" w:rsidRPr="0003074E" w:rsidRDefault="00A6707C" w:rsidP="00A6707C">
            <w:pPr>
              <w:tabs>
                <w:tab w:val="decimal" w:pos="553"/>
              </w:tabs>
              <w:spacing w:before="40" w:after="40"/>
              <w:rPr>
                <w:rFonts w:cs="Arial"/>
                <w:sz w:val="22"/>
                <w:szCs w:val="22"/>
              </w:rPr>
            </w:pPr>
          </w:p>
        </w:tc>
        <w:tc>
          <w:tcPr>
            <w:tcW w:w="1632" w:type="dxa"/>
            <w:vAlign w:val="center"/>
          </w:tcPr>
          <w:p w14:paraId="6EA3A9EF" w14:textId="4FACFF64" w:rsidR="00A6707C" w:rsidRPr="001822CC" w:rsidRDefault="001822CC" w:rsidP="001822CC">
            <w:pPr>
              <w:spacing w:before="40" w:after="40"/>
              <w:jc w:val="center"/>
              <w:rPr>
                <w:rFonts w:cs="Arial"/>
                <w:sz w:val="22"/>
                <w:szCs w:val="22"/>
              </w:rPr>
            </w:pPr>
            <w:r>
              <w:rPr>
                <w:sz w:val="22"/>
                <w:szCs w:val="22"/>
              </w:rPr>
              <w:t>33.3%</w:t>
            </w:r>
          </w:p>
        </w:tc>
        <w:tc>
          <w:tcPr>
            <w:tcW w:w="1575" w:type="dxa"/>
            <w:vAlign w:val="center"/>
          </w:tcPr>
          <w:p w14:paraId="17BB283E" w14:textId="555597CA" w:rsidR="00A6707C" w:rsidRPr="001822CC" w:rsidRDefault="001822CC" w:rsidP="00A6707C">
            <w:pPr>
              <w:spacing w:before="40" w:after="40"/>
              <w:jc w:val="center"/>
              <w:rPr>
                <w:rFonts w:cs="Arial"/>
                <w:sz w:val="22"/>
                <w:szCs w:val="22"/>
              </w:rPr>
            </w:pPr>
            <w:r>
              <w:rPr>
                <w:sz w:val="22"/>
                <w:szCs w:val="22"/>
              </w:rPr>
              <w:t>250</w:t>
            </w:r>
          </w:p>
        </w:tc>
      </w:tr>
      <w:tr w:rsidR="001822CC" w:rsidRPr="0003074E" w14:paraId="1F15B34C" w14:textId="77777777" w:rsidTr="00ED5D3D">
        <w:trPr>
          <w:trHeight w:val="288"/>
        </w:trPr>
        <w:tc>
          <w:tcPr>
            <w:tcW w:w="5310" w:type="dxa"/>
            <w:noWrap/>
            <w:vAlign w:val="center"/>
          </w:tcPr>
          <w:p w14:paraId="5E54E75B" w14:textId="3B6932ED" w:rsidR="001822CC" w:rsidRPr="0003074E" w:rsidRDefault="001822CC" w:rsidP="001822CC">
            <w:pPr>
              <w:spacing w:before="40" w:after="40"/>
              <w:rPr>
                <w:rFonts w:cs="Arial"/>
                <w:sz w:val="22"/>
                <w:szCs w:val="22"/>
              </w:rPr>
            </w:pPr>
            <w:r>
              <w:rPr>
                <w:rFonts w:cs="Arial"/>
                <w:sz w:val="22"/>
                <w:szCs w:val="22"/>
              </w:rPr>
              <w:t>Quality of Websites and Designs Developed</w:t>
            </w:r>
          </w:p>
        </w:tc>
        <w:tc>
          <w:tcPr>
            <w:tcW w:w="1440" w:type="dxa"/>
            <w:vAlign w:val="center"/>
          </w:tcPr>
          <w:p w14:paraId="7A3C8651" w14:textId="645E7CA7" w:rsidR="001822CC" w:rsidRPr="0003074E" w:rsidRDefault="001822CC" w:rsidP="001822CC">
            <w:pPr>
              <w:spacing w:before="40" w:after="40"/>
              <w:rPr>
                <w:rFonts w:cs="Arial"/>
                <w:sz w:val="22"/>
                <w:szCs w:val="22"/>
              </w:rPr>
            </w:pPr>
            <w:r>
              <w:rPr>
                <w:rFonts w:cs="Arial"/>
                <w:sz w:val="22"/>
                <w:szCs w:val="22"/>
              </w:rPr>
              <w:t>25</w:t>
            </w:r>
          </w:p>
        </w:tc>
        <w:tc>
          <w:tcPr>
            <w:tcW w:w="236" w:type="dxa"/>
            <w:tcBorders>
              <w:top w:val="nil"/>
              <w:bottom w:val="nil"/>
            </w:tcBorders>
            <w:shd w:val="clear" w:color="auto" w:fill="FFFFFF" w:themeFill="background1"/>
            <w:vAlign w:val="center"/>
          </w:tcPr>
          <w:p w14:paraId="7EF9D6B8" w14:textId="77777777" w:rsidR="001822CC" w:rsidRPr="0003074E" w:rsidRDefault="001822CC" w:rsidP="001822CC">
            <w:pPr>
              <w:tabs>
                <w:tab w:val="decimal" w:pos="553"/>
              </w:tabs>
              <w:spacing w:before="40" w:after="40"/>
              <w:rPr>
                <w:rFonts w:cs="Arial"/>
                <w:sz w:val="22"/>
                <w:szCs w:val="22"/>
              </w:rPr>
            </w:pPr>
          </w:p>
        </w:tc>
        <w:tc>
          <w:tcPr>
            <w:tcW w:w="1632" w:type="dxa"/>
            <w:vAlign w:val="center"/>
          </w:tcPr>
          <w:p w14:paraId="51AF5671" w14:textId="5204E96D" w:rsidR="001822CC" w:rsidRPr="00005978" w:rsidRDefault="001822CC" w:rsidP="001822CC">
            <w:pPr>
              <w:spacing w:before="40" w:after="40"/>
              <w:jc w:val="center"/>
              <w:rPr>
                <w:rFonts w:cs="Arial"/>
                <w:sz w:val="22"/>
                <w:szCs w:val="22"/>
              </w:rPr>
            </w:pPr>
            <w:r>
              <w:rPr>
                <w:sz w:val="22"/>
                <w:szCs w:val="22"/>
              </w:rPr>
              <w:t>33.3%</w:t>
            </w:r>
          </w:p>
        </w:tc>
        <w:tc>
          <w:tcPr>
            <w:tcW w:w="1575" w:type="dxa"/>
            <w:vAlign w:val="center"/>
          </w:tcPr>
          <w:p w14:paraId="4E9401CB" w14:textId="01B12216" w:rsidR="001822CC" w:rsidRPr="00005978" w:rsidRDefault="001822CC" w:rsidP="001822CC">
            <w:pPr>
              <w:spacing w:before="40" w:after="40"/>
              <w:jc w:val="center"/>
              <w:rPr>
                <w:rFonts w:cs="Arial"/>
                <w:sz w:val="22"/>
                <w:szCs w:val="22"/>
              </w:rPr>
            </w:pPr>
            <w:r>
              <w:rPr>
                <w:sz w:val="22"/>
                <w:szCs w:val="22"/>
              </w:rPr>
              <w:t>250</w:t>
            </w:r>
          </w:p>
        </w:tc>
      </w:tr>
      <w:tr w:rsidR="001822CC" w:rsidRPr="0003074E" w14:paraId="037DA3A4" w14:textId="77777777" w:rsidTr="00ED5D3D">
        <w:trPr>
          <w:trHeight w:val="288"/>
        </w:trPr>
        <w:tc>
          <w:tcPr>
            <w:tcW w:w="5310" w:type="dxa"/>
            <w:noWrap/>
            <w:vAlign w:val="center"/>
          </w:tcPr>
          <w:p w14:paraId="1E8C2954" w14:textId="6FE91B06" w:rsidR="001822CC" w:rsidRPr="0003074E" w:rsidRDefault="001822CC" w:rsidP="001822CC">
            <w:pPr>
              <w:spacing w:before="40" w:after="40"/>
              <w:rPr>
                <w:rFonts w:cs="Arial"/>
                <w:sz w:val="22"/>
                <w:szCs w:val="22"/>
              </w:rPr>
            </w:pPr>
            <w:r>
              <w:rPr>
                <w:rFonts w:cs="Arial"/>
                <w:sz w:val="22"/>
                <w:szCs w:val="22"/>
              </w:rPr>
              <w:t>Personal &amp; Support (Backgrounds, exposures &amp; qualifications of staff, as well as projected partner firms; level support and maintenance that the vendor will provide to the college)</w:t>
            </w:r>
          </w:p>
        </w:tc>
        <w:tc>
          <w:tcPr>
            <w:tcW w:w="1440" w:type="dxa"/>
            <w:vAlign w:val="center"/>
          </w:tcPr>
          <w:p w14:paraId="021A3045" w14:textId="1B77DFF8" w:rsidR="001822CC" w:rsidRPr="0003074E" w:rsidRDefault="001822CC" w:rsidP="001822CC">
            <w:pPr>
              <w:spacing w:before="40" w:after="40"/>
              <w:rPr>
                <w:rFonts w:cs="Arial"/>
                <w:sz w:val="22"/>
                <w:szCs w:val="22"/>
              </w:rPr>
            </w:pPr>
            <w:r>
              <w:rPr>
                <w:rFonts w:cs="Arial"/>
                <w:sz w:val="22"/>
                <w:szCs w:val="22"/>
              </w:rPr>
              <w:t>20</w:t>
            </w:r>
          </w:p>
        </w:tc>
        <w:tc>
          <w:tcPr>
            <w:tcW w:w="236" w:type="dxa"/>
            <w:tcBorders>
              <w:top w:val="nil"/>
              <w:bottom w:val="nil"/>
            </w:tcBorders>
            <w:shd w:val="clear" w:color="auto" w:fill="FFFFFF" w:themeFill="background1"/>
            <w:vAlign w:val="center"/>
          </w:tcPr>
          <w:p w14:paraId="41BA75BF" w14:textId="77777777" w:rsidR="001822CC" w:rsidRPr="0003074E" w:rsidRDefault="001822CC" w:rsidP="001822CC">
            <w:pPr>
              <w:tabs>
                <w:tab w:val="decimal" w:pos="553"/>
              </w:tabs>
              <w:spacing w:before="40" w:after="40"/>
              <w:rPr>
                <w:rFonts w:cs="Arial"/>
                <w:sz w:val="22"/>
                <w:szCs w:val="22"/>
              </w:rPr>
            </w:pPr>
          </w:p>
        </w:tc>
        <w:tc>
          <w:tcPr>
            <w:tcW w:w="1632" w:type="dxa"/>
            <w:vAlign w:val="center"/>
          </w:tcPr>
          <w:p w14:paraId="29440073" w14:textId="255B2C54" w:rsidR="001822CC" w:rsidRPr="00005978" w:rsidRDefault="001822CC" w:rsidP="001822CC">
            <w:pPr>
              <w:spacing w:before="40" w:after="40"/>
              <w:jc w:val="center"/>
              <w:rPr>
                <w:rFonts w:cs="Arial"/>
                <w:sz w:val="22"/>
                <w:szCs w:val="22"/>
              </w:rPr>
            </w:pPr>
            <w:r>
              <w:rPr>
                <w:sz w:val="22"/>
                <w:szCs w:val="22"/>
              </w:rPr>
              <w:t>33.3%</w:t>
            </w:r>
          </w:p>
        </w:tc>
        <w:tc>
          <w:tcPr>
            <w:tcW w:w="1575" w:type="dxa"/>
            <w:vAlign w:val="center"/>
          </w:tcPr>
          <w:p w14:paraId="30D20103" w14:textId="0B9EBB14" w:rsidR="001822CC" w:rsidRPr="001822CC" w:rsidRDefault="001822CC" w:rsidP="001822CC">
            <w:pPr>
              <w:spacing w:before="40" w:after="40"/>
              <w:jc w:val="center"/>
              <w:rPr>
                <w:rFonts w:cs="Arial"/>
                <w:sz w:val="22"/>
                <w:szCs w:val="22"/>
              </w:rPr>
            </w:pPr>
            <w:r>
              <w:rPr>
                <w:sz w:val="22"/>
                <w:szCs w:val="22"/>
              </w:rPr>
              <w:t>200</w:t>
            </w:r>
          </w:p>
        </w:tc>
      </w:tr>
      <w:tr w:rsidR="001822CC" w:rsidRPr="0003074E" w14:paraId="2B00F384" w14:textId="77777777" w:rsidTr="00ED5D3D">
        <w:trPr>
          <w:trHeight w:val="288"/>
        </w:trPr>
        <w:tc>
          <w:tcPr>
            <w:tcW w:w="5310" w:type="dxa"/>
            <w:noWrap/>
            <w:vAlign w:val="center"/>
          </w:tcPr>
          <w:p w14:paraId="05FB6C00" w14:textId="7233CB3B" w:rsidR="001822CC" w:rsidRPr="0003074E" w:rsidRDefault="001822CC" w:rsidP="001822CC">
            <w:pPr>
              <w:spacing w:before="40" w:after="40"/>
              <w:rPr>
                <w:rFonts w:cs="Arial"/>
                <w:sz w:val="22"/>
                <w:szCs w:val="22"/>
              </w:rPr>
            </w:pPr>
            <w:r w:rsidRPr="0003074E">
              <w:rPr>
                <w:rFonts w:cs="Arial"/>
                <w:b/>
                <w:sz w:val="22"/>
                <w:szCs w:val="22"/>
              </w:rPr>
              <w:t xml:space="preserve">Total Technical Score </w:t>
            </w:r>
          </w:p>
        </w:tc>
        <w:tc>
          <w:tcPr>
            <w:tcW w:w="1440" w:type="dxa"/>
            <w:vAlign w:val="center"/>
          </w:tcPr>
          <w:p w14:paraId="196AEFEE" w14:textId="48088481" w:rsidR="001822CC" w:rsidRPr="0003074E" w:rsidRDefault="001822CC" w:rsidP="001822CC">
            <w:pPr>
              <w:spacing w:before="40" w:after="40"/>
              <w:rPr>
                <w:rFonts w:cs="Arial"/>
                <w:sz w:val="22"/>
                <w:szCs w:val="22"/>
              </w:rPr>
            </w:pPr>
            <w:r>
              <w:rPr>
                <w:rFonts w:cs="Arial"/>
                <w:b/>
                <w:sz w:val="22"/>
                <w:szCs w:val="22"/>
              </w:rPr>
              <w:t>70</w:t>
            </w:r>
          </w:p>
        </w:tc>
        <w:tc>
          <w:tcPr>
            <w:tcW w:w="236" w:type="dxa"/>
            <w:tcBorders>
              <w:top w:val="nil"/>
              <w:bottom w:val="nil"/>
            </w:tcBorders>
            <w:shd w:val="clear" w:color="auto" w:fill="FFFFFF" w:themeFill="background1"/>
            <w:vAlign w:val="center"/>
          </w:tcPr>
          <w:p w14:paraId="36832C38" w14:textId="77777777" w:rsidR="001822CC" w:rsidRPr="0003074E" w:rsidRDefault="001822CC" w:rsidP="001822CC">
            <w:pPr>
              <w:tabs>
                <w:tab w:val="decimal" w:pos="553"/>
              </w:tabs>
              <w:spacing w:before="40" w:after="40"/>
              <w:rPr>
                <w:rFonts w:cs="Arial"/>
                <w:sz w:val="22"/>
                <w:szCs w:val="22"/>
              </w:rPr>
            </w:pPr>
          </w:p>
        </w:tc>
        <w:tc>
          <w:tcPr>
            <w:tcW w:w="1632" w:type="dxa"/>
            <w:vAlign w:val="center"/>
          </w:tcPr>
          <w:p w14:paraId="61442101" w14:textId="0FD8F030" w:rsidR="001822CC" w:rsidRPr="00005978" w:rsidRDefault="001822CC" w:rsidP="001822CC">
            <w:pPr>
              <w:spacing w:before="40" w:after="40"/>
              <w:jc w:val="center"/>
              <w:rPr>
                <w:rFonts w:cs="Arial"/>
                <w:sz w:val="22"/>
                <w:szCs w:val="22"/>
              </w:rPr>
            </w:pPr>
            <w:r w:rsidRPr="0003074E">
              <w:rPr>
                <w:rFonts w:cs="Arial"/>
                <w:b/>
                <w:sz w:val="22"/>
                <w:szCs w:val="22"/>
              </w:rPr>
              <w:t>100%</w:t>
            </w:r>
          </w:p>
        </w:tc>
        <w:tc>
          <w:tcPr>
            <w:tcW w:w="1575" w:type="dxa"/>
            <w:vAlign w:val="center"/>
          </w:tcPr>
          <w:p w14:paraId="0DB31A34" w14:textId="67617178" w:rsidR="001822CC" w:rsidRPr="00005978" w:rsidRDefault="001822CC" w:rsidP="001822CC">
            <w:pPr>
              <w:spacing w:before="40" w:after="40"/>
              <w:jc w:val="center"/>
              <w:rPr>
                <w:rFonts w:cs="Arial"/>
                <w:sz w:val="22"/>
                <w:szCs w:val="22"/>
              </w:rPr>
            </w:pPr>
            <w:r>
              <w:rPr>
                <w:rFonts w:cs="Arial"/>
                <w:b/>
                <w:sz w:val="22"/>
                <w:szCs w:val="22"/>
              </w:rPr>
              <w:t>700</w:t>
            </w:r>
          </w:p>
        </w:tc>
      </w:tr>
      <w:tr w:rsidR="001822CC" w:rsidRPr="0003074E" w14:paraId="1C7747C9" w14:textId="77777777" w:rsidTr="00012029">
        <w:trPr>
          <w:trHeight w:val="288"/>
        </w:trPr>
        <w:tc>
          <w:tcPr>
            <w:tcW w:w="5310" w:type="dxa"/>
            <w:noWrap/>
            <w:vAlign w:val="center"/>
          </w:tcPr>
          <w:p w14:paraId="5E8AD263" w14:textId="65FD9EF9" w:rsidR="001822CC" w:rsidRPr="0003074E" w:rsidRDefault="001822CC" w:rsidP="00A6707C">
            <w:pPr>
              <w:spacing w:before="40" w:after="40"/>
              <w:jc w:val="right"/>
              <w:rPr>
                <w:rFonts w:cs="Arial"/>
                <w:b/>
                <w:sz w:val="22"/>
                <w:szCs w:val="22"/>
              </w:rPr>
            </w:pPr>
          </w:p>
        </w:tc>
        <w:tc>
          <w:tcPr>
            <w:tcW w:w="1440" w:type="dxa"/>
            <w:vAlign w:val="center"/>
          </w:tcPr>
          <w:p w14:paraId="0EB60C17" w14:textId="5F5F4C43" w:rsidR="001822CC" w:rsidRPr="0003074E" w:rsidRDefault="001822CC" w:rsidP="00A6707C">
            <w:pPr>
              <w:spacing w:before="40" w:after="40"/>
              <w:rPr>
                <w:rFonts w:cs="Arial"/>
                <w:b/>
                <w:sz w:val="22"/>
                <w:szCs w:val="22"/>
              </w:rPr>
            </w:pPr>
          </w:p>
        </w:tc>
        <w:tc>
          <w:tcPr>
            <w:tcW w:w="236" w:type="dxa"/>
            <w:tcBorders>
              <w:top w:val="nil"/>
              <w:bottom w:val="nil"/>
            </w:tcBorders>
            <w:shd w:val="clear" w:color="auto" w:fill="FFFFFF" w:themeFill="background1"/>
            <w:vAlign w:val="center"/>
          </w:tcPr>
          <w:p w14:paraId="78FA85F3" w14:textId="77777777" w:rsidR="001822CC" w:rsidRPr="0003074E" w:rsidRDefault="001822CC" w:rsidP="00A6707C">
            <w:pPr>
              <w:tabs>
                <w:tab w:val="decimal" w:pos="553"/>
              </w:tabs>
              <w:spacing w:before="40" w:after="40"/>
              <w:rPr>
                <w:rFonts w:cs="Arial"/>
                <w:b/>
                <w:sz w:val="22"/>
                <w:szCs w:val="22"/>
              </w:rPr>
            </w:pPr>
          </w:p>
        </w:tc>
        <w:tc>
          <w:tcPr>
            <w:tcW w:w="1632" w:type="dxa"/>
            <w:vAlign w:val="center"/>
          </w:tcPr>
          <w:p w14:paraId="3DF1B2F0" w14:textId="11CC22CA" w:rsidR="001822CC" w:rsidRPr="0003074E" w:rsidRDefault="001822CC" w:rsidP="001822CC">
            <w:pPr>
              <w:spacing w:before="40" w:after="40"/>
              <w:jc w:val="center"/>
              <w:rPr>
                <w:rFonts w:cs="Arial"/>
                <w:b/>
                <w:sz w:val="22"/>
                <w:szCs w:val="22"/>
              </w:rPr>
            </w:pPr>
          </w:p>
        </w:tc>
        <w:tc>
          <w:tcPr>
            <w:tcW w:w="1575" w:type="dxa"/>
            <w:vAlign w:val="center"/>
          </w:tcPr>
          <w:p w14:paraId="7C6A7E2C" w14:textId="75D89B56" w:rsidR="001822CC" w:rsidRPr="0003074E" w:rsidRDefault="001822CC" w:rsidP="00A6707C">
            <w:pPr>
              <w:spacing w:before="40" w:after="40"/>
              <w:jc w:val="center"/>
              <w:rPr>
                <w:rFonts w:cs="Arial"/>
                <w:b/>
                <w:sz w:val="22"/>
                <w:szCs w:val="22"/>
              </w:rPr>
            </w:pPr>
          </w:p>
        </w:tc>
      </w:tr>
    </w:tbl>
    <w:p w14:paraId="39A94341" w14:textId="1F3E3C4E" w:rsidR="00A16206" w:rsidRPr="0003074E" w:rsidRDefault="00A16206" w:rsidP="00ED5D3D">
      <w:pPr>
        <w:spacing w:after="120"/>
        <w:ind w:left="630"/>
        <w:rPr>
          <w:rFonts w:cs="Arial"/>
          <w:sz w:val="22"/>
          <w:szCs w:val="22"/>
        </w:rPr>
      </w:pPr>
      <w:r w:rsidRPr="0003074E">
        <w:rPr>
          <w:rFonts w:cs="Arial"/>
          <w:sz w:val="18"/>
        </w:rPr>
        <w:t>*</w:t>
      </w:r>
      <w:r w:rsidR="00ED5D3D">
        <w:rPr>
          <w:rFonts w:cs="Arial"/>
          <w:sz w:val="18"/>
          <w:szCs w:val="18"/>
        </w:rPr>
        <w:t>Subsection</w:t>
      </w:r>
      <w:r w:rsidRPr="0003074E">
        <w:rPr>
          <w:rFonts w:cs="Arial"/>
          <w:sz w:val="18"/>
          <w:szCs w:val="18"/>
        </w:rPr>
        <w:t>’s Percentage Weight x Total</w:t>
      </w:r>
      <w:r w:rsidR="005A1584" w:rsidRPr="0003074E">
        <w:rPr>
          <w:rFonts w:cs="Arial"/>
          <w:sz w:val="18"/>
          <w:szCs w:val="18"/>
        </w:rPr>
        <w:t xml:space="preserve"> Technical</w:t>
      </w:r>
      <w:r w:rsidRPr="0003074E">
        <w:rPr>
          <w:rFonts w:cs="Arial"/>
          <w:sz w:val="18"/>
          <w:szCs w:val="18"/>
        </w:rPr>
        <w:t xml:space="preserve"> </w:t>
      </w:r>
      <w:r w:rsidR="005A1584" w:rsidRPr="0003074E">
        <w:rPr>
          <w:rFonts w:cs="Arial"/>
          <w:sz w:val="18"/>
          <w:szCs w:val="18"/>
        </w:rPr>
        <w:t xml:space="preserve">Maximum </w:t>
      </w:r>
      <w:r w:rsidRPr="0003074E">
        <w:rPr>
          <w:rFonts w:cs="Arial"/>
          <w:sz w:val="18"/>
          <w:szCs w:val="18"/>
        </w:rPr>
        <w:t xml:space="preserve">Weighted Score = Maximum Weighted Score Possible for the </w:t>
      </w:r>
      <w:r w:rsidR="00ED5D3D">
        <w:rPr>
          <w:rFonts w:cs="Arial"/>
          <w:sz w:val="18"/>
          <w:szCs w:val="18"/>
        </w:rPr>
        <w:t>subsection</w:t>
      </w:r>
      <w:r w:rsidRPr="0003074E">
        <w:rPr>
          <w:rFonts w:cs="Arial"/>
          <w:sz w:val="18"/>
          <w:szCs w:val="18"/>
        </w:rPr>
        <w:t>.</w:t>
      </w:r>
    </w:p>
    <w:p w14:paraId="04D1F88F" w14:textId="078DE10A" w:rsidR="00A16206" w:rsidRDefault="00A16206" w:rsidP="00ED5D3D">
      <w:pPr>
        <w:pStyle w:val="ListParagraph"/>
        <w:numPr>
          <w:ilvl w:val="1"/>
          <w:numId w:val="9"/>
        </w:numPr>
        <w:spacing w:after="120"/>
        <w:rPr>
          <w:rFonts w:cs="Arial"/>
          <w:szCs w:val="22"/>
        </w:rPr>
      </w:pPr>
      <w:r w:rsidRPr="0003074E">
        <w:rPr>
          <w:rFonts w:cs="Arial"/>
          <w:szCs w:val="22"/>
        </w:rPr>
        <w:t xml:space="preserve">The proposal’s weighted score for each </w:t>
      </w:r>
      <w:r w:rsidR="00ED5D3D">
        <w:rPr>
          <w:rFonts w:cs="Arial"/>
          <w:szCs w:val="22"/>
        </w:rPr>
        <w:t>subsection</w:t>
      </w:r>
      <w:r w:rsidRPr="0003074E">
        <w:rPr>
          <w:rFonts w:cs="Arial"/>
          <w:szCs w:val="22"/>
        </w:rPr>
        <w:t xml:space="preserve"> will be determined using the following formula:</w:t>
      </w:r>
    </w:p>
    <w:tbl>
      <w:tblPr>
        <w:tblStyle w:val="TableGrid"/>
        <w:tblW w:w="0" w:type="auto"/>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128"/>
      </w:tblGrid>
      <w:tr w:rsidR="00ED5D3D" w14:paraId="6F5CE1F7" w14:textId="77777777" w:rsidTr="009F02F8">
        <w:tc>
          <w:tcPr>
            <w:tcW w:w="1757" w:type="dxa"/>
          </w:tcPr>
          <w:p w14:paraId="1FBB9FEF" w14:textId="77777777" w:rsidR="00ED5D3D" w:rsidRDefault="00ED5D3D" w:rsidP="009F02F8">
            <w:pPr>
              <w:spacing w:before="40" w:after="40"/>
              <w:rPr>
                <w:sz w:val="22"/>
                <w:szCs w:val="22"/>
              </w:rPr>
            </w:pPr>
            <w:r>
              <w:rPr>
                <w:sz w:val="22"/>
                <w:szCs w:val="22"/>
              </w:rPr>
              <w:t>(A/</w:t>
            </w:r>
            <w:proofErr w:type="gramStart"/>
            <w:r>
              <w:rPr>
                <w:sz w:val="22"/>
                <w:szCs w:val="22"/>
              </w:rPr>
              <w:t>B)*</w:t>
            </w:r>
            <w:proofErr w:type="gramEnd"/>
            <w:r>
              <w:rPr>
                <w:sz w:val="22"/>
                <w:szCs w:val="22"/>
              </w:rPr>
              <w:t>C =D</w:t>
            </w:r>
          </w:p>
          <w:p w14:paraId="7BF34952" w14:textId="77777777" w:rsidR="00ED5D3D" w:rsidRDefault="00ED5D3D" w:rsidP="009F02F8">
            <w:pPr>
              <w:spacing w:before="40" w:after="40"/>
              <w:rPr>
                <w:sz w:val="22"/>
                <w:szCs w:val="22"/>
              </w:rPr>
            </w:pPr>
          </w:p>
        </w:tc>
        <w:tc>
          <w:tcPr>
            <w:tcW w:w="7128" w:type="dxa"/>
          </w:tcPr>
          <w:p w14:paraId="3F50C327" w14:textId="1FCDF44C" w:rsidR="00ED5D3D" w:rsidRDefault="00ED5D3D" w:rsidP="009F02F8">
            <w:pPr>
              <w:spacing w:before="40" w:after="40"/>
              <w:rPr>
                <w:sz w:val="22"/>
                <w:szCs w:val="22"/>
              </w:rPr>
            </w:pPr>
            <w:r>
              <w:rPr>
                <w:sz w:val="22"/>
                <w:szCs w:val="22"/>
              </w:rPr>
              <w:t>A = Actual Raw Points received for subsection in evaluation</w:t>
            </w:r>
          </w:p>
          <w:p w14:paraId="185B8C75" w14:textId="2BF2CB16" w:rsidR="00ED5D3D" w:rsidRDefault="00ED5D3D" w:rsidP="009F02F8">
            <w:pPr>
              <w:spacing w:before="40" w:after="40"/>
              <w:rPr>
                <w:sz w:val="22"/>
                <w:szCs w:val="22"/>
              </w:rPr>
            </w:pPr>
            <w:r>
              <w:rPr>
                <w:sz w:val="22"/>
                <w:szCs w:val="22"/>
              </w:rPr>
              <w:t>B = Maximum Raw Points possible for subsection</w:t>
            </w:r>
          </w:p>
          <w:p w14:paraId="0B281D74" w14:textId="718CE7BD" w:rsidR="00ED5D3D" w:rsidRDefault="00ED5D3D" w:rsidP="009F02F8">
            <w:pPr>
              <w:spacing w:before="40" w:after="40"/>
              <w:rPr>
                <w:sz w:val="22"/>
                <w:szCs w:val="22"/>
              </w:rPr>
            </w:pPr>
            <w:r>
              <w:rPr>
                <w:sz w:val="22"/>
                <w:szCs w:val="22"/>
              </w:rPr>
              <w:t>C = Maximum Weighted Score possible for subsection</w:t>
            </w:r>
          </w:p>
          <w:p w14:paraId="1CFEA06B" w14:textId="5BB48C68" w:rsidR="00ED5D3D" w:rsidRPr="001F3656" w:rsidRDefault="00ED5D3D" w:rsidP="009F02F8">
            <w:pPr>
              <w:pStyle w:val="DocDefaults"/>
              <w:spacing w:before="40" w:after="160"/>
              <w:rPr>
                <w:rFonts w:ascii="Arial" w:eastAsia="Times New Roman" w:hAnsi="Arial" w:cs="Tms Rmn"/>
              </w:rPr>
            </w:pPr>
            <w:r w:rsidRPr="001F3656">
              <w:rPr>
                <w:rFonts w:ascii="Arial" w:eastAsia="Times New Roman" w:hAnsi="Arial" w:cs="Tms Rmn"/>
              </w:rPr>
              <w:t xml:space="preserve">D = </w:t>
            </w:r>
            <w:r w:rsidRPr="00340490">
              <w:rPr>
                <w:rFonts w:ascii="Arial" w:eastAsia="Times New Roman" w:hAnsi="Arial" w:cs="Tms Rmn"/>
                <w:sz w:val="22"/>
                <w:szCs w:val="22"/>
              </w:rPr>
              <w:t>Weighted Score received for subsection</w:t>
            </w:r>
          </w:p>
        </w:tc>
      </w:tr>
    </w:tbl>
    <w:p w14:paraId="5637905A" w14:textId="6F858405" w:rsidR="00A16206" w:rsidRDefault="00A16206" w:rsidP="00ED5D3D">
      <w:pPr>
        <w:pStyle w:val="ListParagraph"/>
        <w:numPr>
          <w:ilvl w:val="1"/>
          <w:numId w:val="9"/>
        </w:numPr>
        <w:spacing w:after="120"/>
        <w:rPr>
          <w:rFonts w:cs="Arial"/>
          <w:szCs w:val="22"/>
        </w:rPr>
      </w:pPr>
      <w:r w:rsidRPr="0003074E">
        <w:rPr>
          <w:rFonts w:cs="Arial"/>
          <w:szCs w:val="22"/>
        </w:rPr>
        <w:t xml:space="preserve">The proposal’s weighted scores for </w:t>
      </w:r>
      <w:r w:rsidR="00ED5D3D">
        <w:rPr>
          <w:rFonts w:cs="Arial"/>
          <w:szCs w:val="22"/>
        </w:rPr>
        <w:t>subsection</w:t>
      </w:r>
      <w:r w:rsidRPr="0003074E">
        <w:rPr>
          <w:rFonts w:cs="Arial"/>
          <w:szCs w:val="22"/>
        </w:rPr>
        <w:t xml:space="preserve">s will be added to determine the Total Technical Score for the </w:t>
      </w:r>
      <w:r w:rsidR="00795953" w:rsidRPr="0003074E">
        <w:rPr>
          <w:rFonts w:cs="Arial"/>
          <w:szCs w:val="22"/>
        </w:rPr>
        <w:t>p</w:t>
      </w:r>
      <w:r w:rsidRPr="0003074E">
        <w:rPr>
          <w:rFonts w:cs="Arial"/>
          <w:szCs w:val="22"/>
        </w:rPr>
        <w:t>roposal.</w:t>
      </w:r>
    </w:p>
    <w:p w14:paraId="3C2C4D28" w14:textId="5AACAC32" w:rsidR="001822CC" w:rsidRPr="0003074E" w:rsidRDefault="001822CC" w:rsidP="00ED5D3D">
      <w:pPr>
        <w:pStyle w:val="ListParagraph"/>
        <w:numPr>
          <w:ilvl w:val="1"/>
          <w:numId w:val="9"/>
        </w:numPr>
        <w:spacing w:after="120"/>
        <w:rPr>
          <w:rFonts w:cs="Arial"/>
          <w:szCs w:val="22"/>
        </w:rPr>
      </w:pPr>
      <w:r>
        <w:rPr>
          <w:rFonts w:cs="Arial"/>
          <w:szCs w:val="22"/>
        </w:rPr>
        <w:t xml:space="preserve">Technical proposals that do not receive a </w:t>
      </w:r>
      <w:proofErr w:type="gramStart"/>
      <w:r>
        <w:rPr>
          <w:rFonts w:cs="Arial"/>
          <w:szCs w:val="22"/>
        </w:rPr>
        <w:t>minimum of</w:t>
      </w:r>
      <w:proofErr w:type="gramEnd"/>
      <w:r>
        <w:rPr>
          <w:rFonts w:cs="Arial"/>
          <w:szCs w:val="22"/>
        </w:rPr>
        <w:t xml:space="preserve"> weighted score of 600 may not move forward in the solicitation process. The pricing for proposals which do not move forward will not be scored.</w:t>
      </w:r>
    </w:p>
    <w:p w14:paraId="23F6BAD0" w14:textId="77777777" w:rsidR="00A16206" w:rsidRPr="0003074E" w:rsidRDefault="00A16206" w:rsidP="00606630">
      <w:pPr>
        <w:pStyle w:val="Heading4"/>
      </w:pPr>
      <w:r w:rsidRPr="0003074E">
        <w:t>COST SCORE</w:t>
      </w:r>
    </w:p>
    <w:p w14:paraId="31787779" w14:textId="77777777" w:rsidR="00411CAE" w:rsidRDefault="00411CAE" w:rsidP="00411CAE">
      <w:pPr>
        <w:pStyle w:val="ListParagraph"/>
        <w:numPr>
          <w:ilvl w:val="1"/>
          <w:numId w:val="6"/>
        </w:numPr>
        <w:rPr>
          <w:rFonts w:cs="Arial"/>
          <w:szCs w:val="22"/>
        </w:rPr>
      </w:pPr>
      <w:bookmarkStart w:id="32" w:name="_Hlk206154203"/>
      <w:r w:rsidRPr="00411CAE">
        <w:rPr>
          <w:rFonts w:cs="Arial"/>
          <w:szCs w:val="22"/>
        </w:rPr>
        <w:t>When pricing is opened for scoring, the maximum amount of cost points will be given to the proposal with the lowest annual grand total as shown in Table One (1) on the Official Solicitation Price Sheet. (See Grand Total Score for maximum points possible for cost score.)</w:t>
      </w:r>
    </w:p>
    <w:bookmarkEnd w:id="32"/>
    <w:p w14:paraId="74514ED0" w14:textId="6D9E3B3F" w:rsidR="00411CAE" w:rsidRPr="00411CAE" w:rsidRDefault="00411CAE" w:rsidP="00411CAE">
      <w:pPr>
        <w:pStyle w:val="ListParagraph"/>
        <w:numPr>
          <w:ilvl w:val="1"/>
          <w:numId w:val="6"/>
        </w:numPr>
        <w:rPr>
          <w:rFonts w:cs="Arial"/>
          <w:szCs w:val="22"/>
        </w:rPr>
      </w:pPr>
      <w:r w:rsidRPr="00411CAE">
        <w:rPr>
          <w:szCs w:val="22"/>
        </w:rPr>
        <w:t>The amount of cost points given to the remaining proposals will be allocated by using the following formula:</w:t>
      </w:r>
    </w:p>
    <w:p w14:paraId="6E497DDE" w14:textId="77777777" w:rsidR="00411CAE" w:rsidRPr="00411CAE" w:rsidRDefault="00411CAE" w:rsidP="00411CAE">
      <w:pPr>
        <w:spacing w:after="34" w:line="259" w:lineRule="auto"/>
        <w:ind w:left="1416"/>
        <w:rPr>
          <w:sz w:val="22"/>
          <w:szCs w:val="22"/>
        </w:rPr>
      </w:pPr>
      <w:r w:rsidRPr="00411CAE">
        <w:rPr>
          <w:noProof/>
          <w:sz w:val="22"/>
          <w:szCs w:val="22"/>
        </w:rPr>
        <w:drawing>
          <wp:inline distT="0" distB="0" distL="0" distR="0" wp14:anchorId="50F416C5" wp14:editId="3F1A57A3">
            <wp:extent cx="777240" cy="143299"/>
            <wp:effectExtent l="0" t="0" r="0" b="0"/>
            <wp:docPr id="2859" name="Picture 2859"/>
            <wp:cNvGraphicFramePr/>
            <a:graphic xmlns:a="http://schemas.openxmlformats.org/drawingml/2006/main">
              <a:graphicData uri="http://schemas.openxmlformats.org/drawingml/2006/picture">
                <pic:pic xmlns:pic="http://schemas.openxmlformats.org/drawingml/2006/picture">
                  <pic:nvPicPr>
                    <pic:cNvPr id="2859" name="Picture 2859"/>
                    <pic:cNvPicPr/>
                  </pic:nvPicPr>
                  <pic:blipFill>
                    <a:blip r:embed="rId15"/>
                    <a:stretch>
                      <a:fillRect/>
                    </a:stretch>
                  </pic:blipFill>
                  <pic:spPr>
                    <a:xfrm>
                      <a:off x="0" y="0"/>
                      <a:ext cx="777240" cy="143299"/>
                    </a:xfrm>
                    <a:prstGeom prst="rect">
                      <a:avLst/>
                    </a:prstGeom>
                  </pic:spPr>
                </pic:pic>
              </a:graphicData>
            </a:graphic>
          </wp:inline>
        </w:drawing>
      </w:r>
    </w:p>
    <w:p w14:paraId="146E94AE" w14:textId="77777777" w:rsidR="00411CAE" w:rsidRPr="00411CAE" w:rsidRDefault="00411CAE" w:rsidP="00411CAE">
      <w:pPr>
        <w:numPr>
          <w:ilvl w:val="1"/>
          <w:numId w:val="62"/>
        </w:numPr>
        <w:spacing w:after="30" w:line="225" w:lineRule="auto"/>
        <w:ind w:right="134" w:hanging="216"/>
        <w:jc w:val="both"/>
        <w:rPr>
          <w:sz w:val="22"/>
          <w:szCs w:val="22"/>
        </w:rPr>
      </w:pPr>
      <w:r w:rsidRPr="00411CAE">
        <w:rPr>
          <w:sz w:val="22"/>
          <w:szCs w:val="22"/>
        </w:rPr>
        <w:t>= Lowest Total Cost</w:t>
      </w:r>
    </w:p>
    <w:p w14:paraId="714A8165" w14:textId="77777777" w:rsidR="00411CAE" w:rsidRPr="00411CAE" w:rsidRDefault="00411CAE" w:rsidP="00411CAE">
      <w:pPr>
        <w:numPr>
          <w:ilvl w:val="1"/>
          <w:numId w:val="62"/>
        </w:numPr>
        <w:spacing w:after="30" w:line="225" w:lineRule="auto"/>
        <w:ind w:right="134" w:hanging="216"/>
        <w:jc w:val="both"/>
        <w:rPr>
          <w:sz w:val="22"/>
          <w:szCs w:val="22"/>
        </w:rPr>
      </w:pPr>
      <w:r w:rsidRPr="00411CAE">
        <w:rPr>
          <w:sz w:val="22"/>
          <w:szCs w:val="22"/>
        </w:rPr>
        <w:t>= Second (third, fourth, etc.) Lowest Total Cost</w:t>
      </w:r>
    </w:p>
    <w:p w14:paraId="44223B7E" w14:textId="3B502EE1" w:rsidR="00411CAE" w:rsidRPr="00411CAE" w:rsidRDefault="00411CAE" w:rsidP="00411CAE">
      <w:pPr>
        <w:numPr>
          <w:ilvl w:val="1"/>
          <w:numId w:val="62"/>
        </w:numPr>
        <w:spacing w:after="194" w:line="225" w:lineRule="auto"/>
        <w:ind w:right="134" w:hanging="216"/>
        <w:jc w:val="both"/>
        <w:rPr>
          <w:sz w:val="22"/>
          <w:szCs w:val="22"/>
        </w:rPr>
      </w:pPr>
      <w:r w:rsidRPr="00411CAE">
        <w:rPr>
          <w:sz w:val="22"/>
          <w:szCs w:val="22"/>
        </w:rPr>
        <w:t>= Maximum Points for Lowest Total Cost D = Total Cost Points Received</w:t>
      </w:r>
      <w:bookmarkStart w:id="33" w:name="_Toc402865749"/>
      <w:bookmarkStart w:id="34" w:name="_Toc403039301"/>
      <w:r>
        <w:tab/>
      </w:r>
    </w:p>
    <w:p w14:paraId="7B0D83F8" w14:textId="0C38A26E" w:rsidR="00411CAE" w:rsidRDefault="00411CAE" w:rsidP="00411CAE">
      <w:pPr>
        <w:pStyle w:val="Heading4"/>
      </w:pPr>
      <w:r>
        <w:t>GRAND TOTAL SCORE</w:t>
      </w:r>
    </w:p>
    <w:p w14:paraId="12BC9D17" w14:textId="282711DF" w:rsidR="00411CAE" w:rsidRDefault="00411CAE" w:rsidP="00411CAE">
      <w:pPr>
        <w:ind w:left="547"/>
        <w:rPr>
          <w:sz w:val="22"/>
          <w:szCs w:val="22"/>
        </w:rPr>
      </w:pPr>
      <w:r w:rsidRPr="00411CAE">
        <w:rPr>
          <w:sz w:val="22"/>
          <w:szCs w:val="22"/>
        </w:rPr>
        <w:t>The Technical Score and Cost Score will be added together to determine the Grand Total Score for the proposal. The Prospective Contractor's proposal with the highest Grand Total Score will be selected as the apparent successful Contractor.</w:t>
      </w:r>
    </w:p>
    <w:p w14:paraId="10EF803C" w14:textId="77777777" w:rsidR="00411CAE" w:rsidRPr="00E34638" w:rsidRDefault="00411CAE" w:rsidP="00411CAE">
      <w:pPr>
        <w:spacing w:after="201"/>
        <w:ind w:left="547" w:right="134"/>
        <w:rPr>
          <w:sz w:val="22"/>
          <w:szCs w:val="22"/>
        </w:rPr>
      </w:pPr>
      <w:r w:rsidRPr="00E34638">
        <w:rPr>
          <w:sz w:val="22"/>
          <w:szCs w:val="22"/>
        </w:rPr>
        <w:lastRenderedPageBreak/>
        <w:t>Prospective Contractors determined, based on the ranking of the proposals, to be reasonably susceptible of being selected for award.</w:t>
      </w:r>
      <w:r w:rsidRPr="00E34638">
        <w:rPr>
          <w:noProof/>
          <w:sz w:val="22"/>
          <w:szCs w:val="22"/>
        </w:rPr>
        <w:drawing>
          <wp:inline distT="0" distB="0" distL="0" distR="0" wp14:anchorId="3DF891E1" wp14:editId="04013969">
            <wp:extent cx="3048" cy="3049"/>
            <wp:effectExtent l="0" t="0" r="0" b="0"/>
            <wp:docPr id="4615" name="Picture 4615"/>
            <wp:cNvGraphicFramePr/>
            <a:graphic xmlns:a="http://schemas.openxmlformats.org/drawingml/2006/main">
              <a:graphicData uri="http://schemas.openxmlformats.org/drawingml/2006/picture">
                <pic:pic xmlns:pic="http://schemas.openxmlformats.org/drawingml/2006/picture">
                  <pic:nvPicPr>
                    <pic:cNvPr id="4615" name="Picture 4615"/>
                    <pic:cNvPicPr/>
                  </pic:nvPicPr>
                  <pic:blipFill>
                    <a:blip r:embed="rId16"/>
                    <a:stretch>
                      <a:fillRect/>
                    </a:stretch>
                  </pic:blipFill>
                  <pic:spPr>
                    <a:xfrm>
                      <a:off x="0" y="0"/>
                      <a:ext cx="3048" cy="3049"/>
                    </a:xfrm>
                    <a:prstGeom prst="rect">
                      <a:avLst/>
                    </a:prstGeom>
                  </pic:spPr>
                </pic:pic>
              </a:graphicData>
            </a:graphic>
          </wp:inline>
        </w:drawing>
      </w:r>
    </w:p>
    <w:tbl>
      <w:tblPr>
        <w:tblStyle w:val="TableGrid0"/>
        <w:tblW w:w="5948" w:type="dxa"/>
        <w:tblInd w:w="2336" w:type="dxa"/>
        <w:tblCellMar>
          <w:top w:w="79" w:type="dxa"/>
          <w:left w:w="133" w:type="dxa"/>
          <w:right w:w="98" w:type="dxa"/>
        </w:tblCellMar>
        <w:tblLook w:val="04A0" w:firstRow="1" w:lastRow="0" w:firstColumn="1" w:lastColumn="0" w:noHBand="0" w:noVBand="1"/>
      </w:tblPr>
      <w:tblGrid>
        <w:gridCol w:w="4117"/>
        <w:gridCol w:w="1831"/>
      </w:tblGrid>
      <w:tr w:rsidR="00411CAE" w:rsidRPr="00E34638" w14:paraId="1E98A47A" w14:textId="77777777" w:rsidTr="00124747">
        <w:trPr>
          <w:trHeight w:val="651"/>
        </w:trPr>
        <w:tc>
          <w:tcPr>
            <w:tcW w:w="4117" w:type="dxa"/>
            <w:tcBorders>
              <w:top w:val="single" w:sz="2" w:space="0" w:color="000000"/>
              <w:left w:val="single" w:sz="2" w:space="0" w:color="000000"/>
              <w:bottom w:val="single" w:sz="2" w:space="0" w:color="000000"/>
              <w:right w:val="single" w:sz="2" w:space="0" w:color="000000"/>
            </w:tcBorders>
          </w:tcPr>
          <w:p w14:paraId="4F1749D9" w14:textId="77777777" w:rsidR="00411CAE" w:rsidRPr="00E34638" w:rsidRDefault="00411CAE" w:rsidP="00124747">
            <w:pPr>
              <w:spacing w:after="160" w:line="259" w:lineRule="auto"/>
              <w:rPr>
                <w:rFonts w:cs="Arial"/>
                <w:sz w:val="22"/>
                <w:szCs w:val="22"/>
              </w:rPr>
            </w:pPr>
          </w:p>
        </w:tc>
        <w:tc>
          <w:tcPr>
            <w:tcW w:w="1831" w:type="dxa"/>
            <w:tcBorders>
              <w:top w:val="single" w:sz="2" w:space="0" w:color="000000"/>
              <w:left w:val="single" w:sz="2" w:space="0" w:color="000000"/>
              <w:bottom w:val="single" w:sz="2" w:space="0" w:color="000000"/>
              <w:right w:val="single" w:sz="2" w:space="0" w:color="000000"/>
            </w:tcBorders>
          </w:tcPr>
          <w:p w14:paraId="4B78F1AF" w14:textId="77777777" w:rsidR="00411CAE" w:rsidRPr="00E34638" w:rsidRDefault="00411CAE" w:rsidP="00124747">
            <w:pPr>
              <w:spacing w:line="259" w:lineRule="auto"/>
              <w:ind w:right="41"/>
              <w:jc w:val="center"/>
              <w:rPr>
                <w:rFonts w:cs="Arial"/>
                <w:sz w:val="22"/>
                <w:szCs w:val="22"/>
              </w:rPr>
            </w:pPr>
            <w:r w:rsidRPr="00E34638">
              <w:rPr>
                <w:rFonts w:cs="Arial"/>
                <w:sz w:val="22"/>
                <w:szCs w:val="22"/>
              </w:rPr>
              <w:t>Maximum</w:t>
            </w:r>
          </w:p>
          <w:p w14:paraId="79DC96F8" w14:textId="77777777" w:rsidR="00411CAE" w:rsidRPr="00E34638" w:rsidRDefault="00411CAE" w:rsidP="00124747">
            <w:pPr>
              <w:spacing w:line="259" w:lineRule="auto"/>
              <w:rPr>
                <w:rFonts w:cs="Arial"/>
                <w:sz w:val="22"/>
                <w:szCs w:val="22"/>
              </w:rPr>
            </w:pPr>
            <w:r w:rsidRPr="00E34638">
              <w:rPr>
                <w:rFonts w:cs="Arial"/>
                <w:sz w:val="22"/>
                <w:szCs w:val="22"/>
              </w:rPr>
              <w:t>Points Possible</w:t>
            </w:r>
          </w:p>
        </w:tc>
      </w:tr>
      <w:tr w:rsidR="00411CAE" w:rsidRPr="00E34638" w14:paraId="5113EABE" w14:textId="77777777" w:rsidTr="00124747">
        <w:trPr>
          <w:trHeight w:val="382"/>
        </w:trPr>
        <w:tc>
          <w:tcPr>
            <w:tcW w:w="4117" w:type="dxa"/>
            <w:tcBorders>
              <w:top w:val="single" w:sz="2" w:space="0" w:color="000000"/>
              <w:left w:val="single" w:sz="2" w:space="0" w:color="000000"/>
              <w:bottom w:val="single" w:sz="2" w:space="0" w:color="000000"/>
              <w:right w:val="single" w:sz="2" w:space="0" w:color="000000"/>
            </w:tcBorders>
          </w:tcPr>
          <w:p w14:paraId="60EAA3E0" w14:textId="77777777" w:rsidR="00411CAE" w:rsidRPr="00E34638" w:rsidRDefault="00411CAE" w:rsidP="00124747">
            <w:pPr>
              <w:spacing w:line="259" w:lineRule="auto"/>
              <w:ind w:left="4"/>
              <w:rPr>
                <w:rFonts w:cs="Arial"/>
                <w:sz w:val="22"/>
                <w:szCs w:val="22"/>
              </w:rPr>
            </w:pPr>
            <w:r w:rsidRPr="00E34638">
              <w:rPr>
                <w:rFonts w:cs="Arial"/>
                <w:sz w:val="22"/>
                <w:szCs w:val="22"/>
              </w:rPr>
              <w:t>Technical Proposal</w:t>
            </w:r>
          </w:p>
        </w:tc>
        <w:tc>
          <w:tcPr>
            <w:tcW w:w="1831" w:type="dxa"/>
            <w:tcBorders>
              <w:top w:val="single" w:sz="2" w:space="0" w:color="000000"/>
              <w:left w:val="single" w:sz="2" w:space="0" w:color="000000"/>
              <w:bottom w:val="single" w:sz="2" w:space="0" w:color="000000"/>
              <w:right w:val="single" w:sz="2" w:space="0" w:color="000000"/>
            </w:tcBorders>
          </w:tcPr>
          <w:p w14:paraId="249DB420" w14:textId="77777777" w:rsidR="00411CAE" w:rsidRPr="00E34638" w:rsidRDefault="00411CAE" w:rsidP="00124747">
            <w:pPr>
              <w:spacing w:line="259" w:lineRule="auto"/>
              <w:ind w:left="276"/>
              <w:jc w:val="center"/>
              <w:rPr>
                <w:rFonts w:cs="Arial"/>
                <w:sz w:val="22"/>
                <w:szCs w:val="22"/>
              </w:rPr>
            </w:pPr>
            <w:r w:rsidRPr="00E34638">
              <w:rPr>
                <w:rFonts w:eastAsia="Calibri" w:cs="Arial"/>
                <w:sz w:val="22"/>
                <w:szCs w:val="22"/>
              </w:rPr>
              <w:t>700</w:t>
            </w:r>
          </w:p>
        </w:tc>
      </w:tr>
      <w:tr w:rsidR="00411CAE" w:rsidRPr="00E34638" w14:paraId="2BD2EFCB" w14:textId="77777777" w:rsidTr="00124747">
        <w:trPr>
          <w:trHeight w:val="370"/>
        </w:trPr>
        <w:tc>
          <w:tcPr>
            <w:tcW w:w="4117" w:type="dxa"/>
            <w:tcBorders>
              <w:top w:val="single" w:sz="2" w:space="0" w:color="000000"/>
              <w:left w:val="single" w:sz="2" w:space="0" w:color="000000"/>
              <w:bottom w:val="single" w:sz="2" w:space="0" w:color="000000"/>
              <w:right w:val="single" w:sz="2" w:space="0" w:color="000000"/>
            </w:tcBorders>
          </w:tcPr>
          <w:p w14:paraId="042160EE" w14:textId="77777777" w:rsidR="00411CAE" w:rsidRPr="00E34638" w:rsidRDefault="00411CAE" w:rsidP="00124747">
            <w:pPr>
              <w:spacing w:line="259" w:lineRule="auto"/>
              <w:ind w:left="8"/>
              <w:rPr>
                <w:rFonts w:cs="Arial"/>
                <w:sz w:val="22"/>
                <w:szCs w:val="22"/>
              </w:rPr>
            </w:pPr>
            <w:r w:rsidRPr="00E34638">
              <w:rPr>
                <w:rFonts w:eastAsia="Calibri" w:cs="Arial"/>
                <w:sz w:val="22"/>
                <w:szCs w:val="22"/>
              </w:rPr>
              <w:t>Cost</w:t>
            </w:r>
          </w:p>
        </w:tc>
        <w:tc>
          <w:tcPr>
            <w:tcW w:w="1831" w:type="dxa"/>
            <w:tcBorders>
              <w:top w:val="single" w:sz="2" w:space="0" w:color="000000"/>
              <w:left w:val="single" w:sz="2" w:space="0" w:color="000000"/>
              <w:bottom w:val="single" w:sz="2" w:space="0" w:color="000000"/>
              <w:right w:val="single" w:sz="2" w:space="0" w:color="000000"/>
            </w:tcBorders>
          </w:tcPr>
          <w:p w14:paraId="0F903F24" w14:textId="77777777" w:rsidR="00411CAE" w:rsidRPr="00E34638" w:rsidRDefault="00411CAE" w:rsidP="00124747">
            <w:pPr>
              <w:spacing w:line="259" w:lineRule="auto"/>
              <w:ind w:left="281"/>
              <w:jc w:val="center"/>
              <w:rPr>
                <w:rFonts w:cs="Arial"/>
                <w:sz w:val="22"/>
                <w:szCs w:val="22"/>
              </w:rPr>
            </w:pPr>
            <w:r w:rsidRPr="00E34638">
              <w:rPr>
                <w:rFonts w:eastAsia="Calibri" w:cs="Arial"/>
                <w:sz w:val="22"/>
                <w:szCs w:val="22"/>
              </w:rPr>
              <w:t>300</w:t>
            </w:r>
          </w:p>
        </w:tc>
      </w:tr>
      <w:tr w:rsidR="00411CAE" w:rsidRPr="00E34638" w14:paraId="7E0FE589" w14:textId="77777777" w:rsidTr="00124747">
        <w:trPr>
          <w:trHeight w:val="376"/>
        </w:trPr>
        <w:tc>
          <w:tcPr>
            <w:tcW w:w="4117" w:type="dxa"/>
            <w:tcBorders>
              <w:top w:val="single" w:sz="2" w:space="0" w:color="000000"/>
              <w:left w:val="single" w:sz="2" w:space="0" w:color="000000"/>
              <w:bottom w:val="single" w:sz="2" w:space="0" w:color="000000"/>
              <w:right w:val="single" w:sz="2" w:space="0" w:color="000000"/>
            </w:tcBorders>
          </w:tcPr>
          <w:p w14:paraId="5645FC90" w14:textId="77777777" w:rsidR="00411CAE" w:rsidRPr="00E34638" w:rsidRDefault="00411CAE" w:rsidP="00124747">
            <w:pPr>
              <w:spacing w:line="259" w:lineRule="auto"/>
              <w:ind w:left="13"/>
              <w:rPr>
                <w:rFonts w:cs="Arial"/>
                <w:sz w:val="22"/>
                <w:szCs w:val="22"/>
              </w:rPr>
            </w:pPr>
            <w:r w:rsidRPr="00E34638">
              <w:rPr>
                <w:rFonts w:cs="Arial"/>
                <w:sz w:val="22"/>
                <w:szCs w:val="22"/>
              </w:rPr>
              <w:t>Maximum Possible Grand Total Score</w:t>
            </w:r>
          </w:p>
        </w:tc>
        <w:tc>
          <w:tcPr>
            <w:tcW w:w="1831" w:type="dxa"/>
            <w:tcBorders>
              <w:top w:val="single" w:sz="2" w:space="0" w:color="000000"/>
              <w:left w:val="single" w:sz="2" w:space="0" w:color="000000"/>
              <w:bottom w:val="single" w:sz="2" w:space="0" w:color="000000"/>
              <w:right w:val="single" w:sz="2" w:space="0" w:color="000000"/>
            </w:tcBorders>
          </w:tcPr>
          <w:p w14:paraId="55F6F488" w14:textId="77777777" w:rsidR="00411CAE" w:rsidRPr="00E34638" w:rsidRDefault="00411CAE" w:rsidP="00124747">
            <w:pPr>
              <w:spacing w:line="259" w:lineRule="auto"/>
              <w:ind w:left="113"/>
              <w:jc w:val="center"/>
              <w:rPr>
                <w:rFonts w:cs="Arial"/>
                <w:sz w:val="22"/>
                <w:szCs w:val="22"/>
              </w:rPr>
            </w:pPr>
            <w:r w:rsidRPr="00E34638">
              <w:rPr>
                <w:rFonts w:eastAsia="Calibri" w:cs="Arial"/>
                <w:sz w:val="22"/>
                <w:szCs w:val="22"/>
              </w:rPr>
              <w:t>1,000</w:t>
            </w:r>
          </w:p>
        </w:tc>
      </w:tr>
    </w:tbl>
    <w:p w14:paraId="42E5BAB2" w14:textId="4F8D9C2B" w:rsidR="00411CAE" w:rsidRPr="00E34638" w:rsidRDefault="00411CAE" w:rsidP="00E34638">
      <w:pPr>
        <w:pStyle w:val="Heading2"/>
        <w:numPr>
          <w:ilvl w:val="0"/>
          <w:numId w:val="0"/>
        </w:numPr>
      </w:pPr>
      <w:r w:rsidRPr="00E34638">
        <w:rPr>
          <w:rFonts w:eastAsia="Calibri"/>
        </w:rPr>
        <w:t xml:space="preserve">3.5 </w:t>
      </w:r>
      <w:r w:rsidR="00A07025">
        <w:rPr>
          <w:rFonts w:eastAsia="Calibri"/>
        </w:rPr>
        <w:tab/>
      </w:r>
      <w:r w:rsidRPr="00E34638">
        <w:t>DISCUSSIONS</w:t>
      </w:r>
    </w:p>
    <w:p w14:paraId="0238174F" w14:textId="77777777" w:rsidR="00411CAE" w:rsidRPr="00E34638" w:rsidRDefault="00411CAE" w:rsidP="00411CAE">
      <w:pPr>
        <w:spacing w:after="249"/>
        <w:ind w:left="547" w:right="134"/>
        <w:rPr>
          <w:rFonts w:cs="Arial"/>
          <w:sz w:val="22"/>
          <w:szCs w:val="22"/>
        </w:rPr>
      </w:pPr>
      <w:r w:rsidRPr="00E34638">
        <w:rPr>
          <w:rFonts w:cs="Arial"/>
          <w:sz w:val="22"/>
          <w:szCs w:val="22"/>
        </w:rPr>
        <w:t xml:space="preserve">Arkansas Procurement Law allows for discussions with responsible offerors whose proposals have been </w:t>
      </w:r>
      <w:r w:rsidRPr="00E34638">
        <w:rPr>
          <w:rFonts w:cs="Arial"/>
          <w:noProof/>
          <w:sz w:val="22"/>
          <w:szCs w:val="22"/>
        </w:rPr>
        <w:drawing>
          <wp:inline distT="0" distB="0" distL="0" distR="0" wp14:anchorId="3E042E5D" wp14:editId="4173689F">
            <wp:extent cx="3048" cy="3049"/>
            <wp:effectExtent l="0" t="0" r="0" b="0"/>
            <wp:docPr id="4616" name="Picture 4616"/>
            <wp:cNvGraphicFramePr/>
            <a:graphic xmlns:a="http://schemas.openxmlformats.org/drawingml/2006/main">
              <a:graphicData uri="http://schemas.openxmlformats.org/drawingml/2006/picture">
                <pic:pic xmlns:pic="http://schemas.openxmlformats.org/drawingml/2006/picture">
                  <pic:nvPicPr>
                    <pic:cNvPr id="4616" name="Picture 4616"/>
                    <pic:cNvPicPr/>
                  </pic:nvPicPr>
                  <pic:blipFill>
                    <a:blip r:embed="rId17"/>
                    <a:stretch>
                      <a:fillRect/>
                    </a:stretch>
                  </pic:blipFill>
                  <pic:spPr>
                    <a:xfrm>
                      <a:off x="0" y="0"/>
                      <a:ext cx="3048" cy="3049"/>
                    </a:xfrm>
                    <a:prstGeom prst="rect">
                      <a:avLst/>
                    </a:prstGeom>
                  </pic:spPr>
                </pic:pic>
              </a:graphicData>
            </a:graphic>
          </wp:inline>
        </w:drawing>
      </w:r>
      <w:r w:rsidRPr="00E34638">
        <w:rPr>
          <w:rFonts w:cs="Arial"/>
          <w:sz w:val="22"/>
          <w:szCs w:val="22"/>
        </w:rPr>
        <w:t xml:space="preserve">determined to be reasonably susceptible </w:t>
      </w:r>
      <w:proofErr w:type="gramStart"/>
      <w:r w:rsidRPr="00E34638">
        <w:rPr>
          <w:rFonts w:cs="Arial"/>
          <w:sz w:val="22"/>
          <w:szCs w:val="22"/>
        </w:rPr>
        <w:t>of</w:t>
      </w:r>
      <w:proofErr w:type="gramEnd"/>
      <w:r w:rsidRPr="00E34638">
        <w:rPr>
          <w:rFonts w:cs="Arial"/>
          <w:sz w:val="22"/>
          <w:szCs w:val="22"/>
        </w:rPr>
        <w:t xml:space="preserve"> being selected for award. ASUB reserves the discretion and </w:t>
      </w:r>
      <w:r w:rsidRPr="00E34638">
        <w:rPr>
          <w:rFonts w:cs="Arial"/>
          <w:noProof/>
          <w:sz w:val="22"/>
          <w:szCs w:val="22"/>
        </w:rPr>
        <w:drawing>
          <wp:inline distT="0" distB="0" distL="0" distR="0" wp14:anchorId="03817681" wp14:editId="18ABE511">
            <wp:extent cx="3048" cy="3049"/>
            <wp:effectExtent l="0" t="0" r="0" b="0"/>
            <wp:docPr id="4617" name="Picture 4617"/>
            <wp:cNvGraphicFramePr/>
            <a:graphic xmlns:a="http://schemas.openxmlformats.org/drawingml/2006/main">
              <a:graphicData uri="http://schemas.openxmlformats.org/drawingml/2006/picture">
                <pic:pic xmlns:pic="http://schemas.openxmlformats.org/drawingml/2006/picture">
                  <pic:nvPicPr>
                    <pic:cNvPr id="4617" name="Picture 4617"/>
                    <pic:cNvPicPr/>
                  </pic:nvPicPr>
                  <pic:blipFill>
                    <a:blip r:embed="rId17"/>
                    <a:stretch>
                      <a:fillRect/>
                    </a:stretch>
                  </pic:blipFill>
                  <pic:spPr>
                    <a:xfrm>
                      <a:off x="0" y="0"/>
                      <a:ext cx="3048" cy="3049"/>
                    </a:xfrm>
                    <a:prstGeom prst="rect">
                      <a:avLst/>
                    </a:prstGeom>
                  </pic:spPr>
                </pic:pic>
              </a:graphicData>
            </a:graphic>
          </wp:inline>
        </w:drawing>
      </w:r>
      <w:r w:rsidRPr="00E34638">
        <w:rPr>
          <w:rFonts w:cs="Arial"/>
          <w:sz w:val="22"/>
          <w:szCs w:val="22"/>
        </w:rPr>
        <w:t xml:space="preserve">the right to engage in discussions to the fullest extent permitted under Ark. Code Ann. S 19-11-230. After initial evaluation, ASUB may elect to request a best and final offer (BAFO) from a competitive range of responsible Prospective Contractors determined, based on the ranking of the proposals, to be reasonably susceptible </w:t>
      </w:r>
      <w:proofErr w:type="gramStart"/>
      <w:r w:rsidRPr="00E34638">
        <w:rPr>
          <w:rFonts w:cs="Arial"/>
          <w:sz w:val="22"/>
          <w:szCs w:val="22"/>
        </w:rPr>
        <w:t>of</w:t>
      </w:r>
      <w:proofErr w:type="gramEnd"/>
      <w:r w:rsidRPr="00E34638">
        <w:rPr>
          <w:rFonts w:cs="Arial"/>
          <w:sz w:val="22"/>
          <w:szCs w:val="22"/>
        </w:rPr>
        <w:t xml:space="preserve"> being selected for award.</w:t>
      </w:r>
    </w:p>
    <w:p w14:paraId="3CE2E09B" w14:textId="15DCB80E" w:rsidR="00411CAE" w:rsidRPr="00E34638" w:rsidRDefault="00E34638" w:rsidP="00E34638">
      <w:pPr>
        <w:pStyle w:val="Heading2"/>
        <w:numPr>
          <w:ilvl w:val="0"/>
          <w:numId w:val="0"/>
        </w:numPr>
      </w:pPr>
      <w:r w:rsidRPr="00E34638">
        <w:rPr>
          <w:rFonts w:eastAsia="Calibri"/>
        </w:rPr>
        <w:t>3.6</w:t>
      </w:r>
      <w:r w:rsidR="00A07025">
        <w:rPr>
          <w:rFonts w:eastAsia="Calibri"/>
        </w:rPr>
        <w:tab/>
      </w:r>
      <w:r w:rsidR="00411CAE" w:rsidRPr="00E34638">
        <w:rPr>
          <w:rFonts w:eastAsia="Calibri"/>
        </w:rPr>
        <w:t>PROSPECTIVE</w:t>
      </w:r>
      <w:r w:rsidR="00411CAE" w:rsidRPr="00E34638">
        <w:t xml:space="preserve"> CONTRACTOR ACCEPTANCE OF EVALUATION TECHNIQUE</w:t>
      </w:r>
    </w:p>
    <w:p w14:paraId="2C09D9A6" w14:textId="545D6FB7" w:rsidR="00411CAE" w:rsidRDefault="00411CAE" w:rsidP="00A07025">
      <w:pPr>
        <w:spacing w:after="7751"/>
        <w:ind w:left="547" w:right="134"/>
        <w:rPr>
          <w:rFonts w:cs="Arial"/>
          <w:sz w:val="22"/>
          <w:szCs w:val="22"/>
        </w:rPr>
      </w:pPr>
      <w:r w:rsidRPr="00E34638">
        <w:rPr>
          <w:rFonts w:cs="Arial"/>
          <w:sz w:val="22"/>
          <w:szCs w:val="22"/>
        </w:rPr>
        <w:t>The submission of a Technical Proposal Packet signifies the Prospective Contractor's understanding and agreement that some subjective value judgments will be made during the evaluation and scoring of</w:t>
      </w:r>
      <w:r w:rsidR="00A07025">
        <w:rPr>
          <w:rFonts w:cs="Arial"/>
          <w:sz w:val="22"/>
          <w:szCs w:val="22"/>
        </w:rPr>
        <w:t xml:space="preserve"> </w:t>
      </w:r>
      <w:r w:rsidRPr="00E34638">
        <w:rPr>
          <w:rFonts w:cs="Arial"/>
          <w:sz w:val="22"/>
          <w:szCs w:val="22"/>
        </w:rPr>
        <w:t>the technical proposals</w:t>
      </w:r>
      <w:r w:rsidR="00A07025">
        <w:rPr>
          <w:rFonts w:cs="Arial"/>
          <w:sz w:val="22"/>
          <w:szCs w:val="22"/>
        </w:rPr>
        <w:t>.</w:t>
      </w:r>
    </w:p>
    <w:p w14:paraId="7DFA5E9C" w14:textId="77777777" w:rsidR="00A07025" w:rsidRPr="00411CAE" w:rsidRDefault="00A07025" w:rsidP="00A07025">
      <w:pPr>
        <w:spacing w:after="7751"/>
        <w:ind w:left="547" w:right="134"/>
        <w:rPr>
          <w:sz w:val="22"/>
          <w:szCs w:val="22"/>
        </w:rPr>
      </w:pPr>
    </w:p>
    <w:p w14:paraId="769746CA" w14:textId="5C139F29" w:rsidR="00411CAE" w:rsidRPr="00411CAE" w:rsidRDefault="00411CAE" w:rsidP="00411CAE">
      <w:pPr>
        <w:rPr>
          <w:sz w:val="22"/>
          <w:szCs w:val="22"/>
        </w:rPr>
      </w:pPr>
    </w:p>
    <w:bookmarkEnd w:id="33"/>
    <w:bookmarkEnd w:id="34"/>
    <w:p w14:paraId="43C1DF10" w14:textId="1C0F6408" w:rsidR="004333C9" w:rsidRDefault="00A07025" w:rsidP="00A07025">
      <w:pPr>
        <w:pStyle w:val="Heading4"/>
        <w:numPr>
          <w:ilvl w:val="0"/>
          <w:numId w:val="0"/>
        </w:numPr>
        <w:ind w:hanging="7"/>
      </w:pPr>
      <w:r>
        <w:t xml:space="preserve">3.7   </w:t>
      </w:r>
      <w:r w:rsidR="004333C9">
        <w:t>ANTICIPATION TO AWARD</w:t>
      </w:r>
    </w:p>
    <w:p w14:paraId="4A27530A" w14:textId="5E3E376F" w:rsidR="004333C9" w:rsidRPr="002C46B1" w:rsidRDefault="004333C9" w:rsidP="004333C9">
      <w:pPr>
        <w:pStyle w:val="ListParagraph"/>
        <w:numPr>
          <w:ilvl w:val="1"/>
          <w:numId w:val="9"/>
        </w:numPr>
        <w:spacing w:after="160"/>
        <w:ind w:left="900" w:hanging="360"/>
        <w:rPr>
          <w:rFonts w:cs="Arial"/>
          <w:szCs w:val="22"/>
        </w:rPr>
      </w:pPr>
      <w:r w:rsidRPr="002C46B1">
        <w:rPr>
          <w:rFonts w:cs="Arial"/>
          <w:szCs w:val="22"/>
        </w:rPr>
        <w:t xml:space="preserve">Once an anticipated Contractor has been determined, the anticipated award will be posted to </w:t>
      </w:r>
      <w:r w:rsidRPr="002C46B1">
        <w:rPr>
          <w:szCs w:val="22"/>
        </w:rPr>
        <w:t xml:space="preserve">the </w:t>
      </w:r>
      <w:r w:rsidR="002C46B1" w:rsidRPr="002C46B1">
        <w:rPr>
          <w:szCs w:val="22"/>
        </w:rPr>
        <w:t>ASUMH’s website</w:t>
      </w:r>
      <w:r w:rsidRPr="002C46B1">
        <w:rPr>
          <w:szCs w:val="22"/>
        </w:rPr>
        <w:t xml:space="preserve"> by the date and time listed in Table A</w:t>
      </w:r>
      <w:r w:rsidRPr="002C46B1">
        <w:rPr>
          <w:rFonts w:cs="Arial"/>
          <w:szCs w:val="22"/>
        </w:rPr>
        <w:t>.</w:t>
      </w:r>
    </w:p>
    <w:p w14:paraId="61A973BB" w14:textId="6D034C83" w:rsidR="004333C9" w:rsidRDefault="004333C9" w:rsidP="004333C9">
      <w:pPr>
        <w:pStyle w:val="ListParagraph"/>
        <w:numPr>
          <w:ilvl w:val="2"/>
          <w:numId w:val="9"/>
        </w:numPr>
        <w:spacing w:after="160"/>
        <w:ind w:left="1260" w:hanging="360"/>
        <w:rPr>
          <w:rFonts w:cs="Arial"/>
          <w:szCs w:val="22"/>
        </w:rPr>
      </w:pPr>
      <w:r w:rsidRPr="00B91998">
        <w:rPr>
          <w:rFonts w:cs="Arial"/>
          <w:szCs w:val="22"/>
        </w:rPr>
        <w:t xml:space="preserve">It is the responsibility of Prospective Contractors to check </w:t>
      </w:r>
      <w:r w:rsidR="002C46B1">
        <w:rPr>
          <w:rFonts w:cs="Arial"/>
          <w:szCs w:val="22"/>
        </w:rPr>
        <w:t xml:space="preserve">ASUMH’s website </w:t>
      </w:r>
      <w:r w:rsidRPr="00B91998">
        <w:rPr>
          <w:rFonts w:cs="Arial"/>
          <w:szCs w:val="22"/>
        </w:rPr>
        <w:t>for the posting of an anticipated award.</w:t>
      </w:r>
    </w:p>
    <w:p w14:paraId="3CC9C99D" w14:textId="1BEA9D86" w:rsidR="004333C9" w:rsidRDefault="004333C9" w:rsidP="004333C9">
      <w:pPr>
        <w:pStyle w:val="ListParagraph"/>
        <w:numPr>
          <w:ilvl w:val="1"/>
          <w:numId w:val="9"/>
        </w:numPr>
        <w:spacing w:after="160"/>
        <w:ind w:left="900" w:hanging="360"/>
        <w:rPr>
          <w:rFonts w:cs="Arial"/>
          <w:szCs w:val="22"/>
        </w:rPr>
      </w:pPr>
      <w:r w:rsidRPr="00B91998">
        <w:rPr>
          <w:rFonts w:cs="Arial"/>
          <w:szCs w:val="22"/>
        </w:rPr>
        <w:t xml:space="preserve">Anticipated awards will generally be posted for a period of fourteen (14) days prior to the issuance of a contract. </w:t>
      </w:r>
      <w:r>
        <w:rPr>
          <w:rFonts w:cs="Arial"/>
          <w:szCs w:val="22"/>
        </w:rPr>
        <w:t>T</w:t>
      </w:r>
      <w:r w:rsidRPr="00B91998">
        <w:rPr>
          <w:rFonts w:cs="Arial"/>
          <w:szCs w:val="22"/>
        </w:rPr>
        <w:t>hese</w:t>
      </w:r>
      <w:r>
        <w:rPr>
          <w:rFonts w:cs="Arial"/>
          <w:szCs w:val="22"/>
        </w:rPr>
        <w:t xml:space="preserve"> notices</w:t>
      </w:r>
      <w:r w:rsidRPr="00B91998">
        <w:rPr>
          <w:rFonts w:cs="Arial"/>
          <w:szCs w:val="22"/>
        </w:rPr>
        <w:t xml:space="preserve"> are anticipated awards </w:t>
      </w:r>
      <w:r>
        <w:rPr>
          <w:rFonts w:cs="Arial"/>
          <w:szCs w:val="22"/>
        </w:rPr>
        <w:t xml:space="preserve">only </w:t>
      </w:r>
      <w:r w:rsidRPr="00B91998">
        <w:rPr>
          <w:rFonts w:cs="Arial"/>
          <w:szCs w:val="22"/>
        </w:rPr>
        <w:t>and are subject to protest.</w:t>
      </w:r>
      <w:r w:rsidR="00B85F25">
        <w:rPr>
          <w:rStyle w:val="normaltextrun"/>
          <w:rFonts w:cs="Arial"/>
          <w:color w:val="000000"/>
          <w:szCs w:val="22"/>
          <w:shd w:val="clear" w:color="auto" w:fill="FFFFFF"/>
        </w:rPr>
        <w:t xml:space="preserve"> </w:t>
      </w:r>
      <w:r w:rsidR="00B85F25">
        <w:rPr>
          <w:rStyle w:val="eop"/>
          <w:rFonts w:cs="Arial"/>
          <w:color w:val="000000"/>
          <w:szCs w:val="22"/>
          <w:shd w:val="clear" w:color="auto" w:fill="FFFFFF"/>
        </w:rPr>
        <w:t> </w:t>
      </w:r>
    </w:p>
    <w:p w14:paraId="684F944C" w14:textId="0BD2AA94" w:rsidR="00E34638" w:rsidRPr="00A07025" w:rsidRDefault="004333C9" w:rsidP="00A07025">
      <w:pPr>
        <w:pStyle w:val="ListParagraph"/>
        <w:numPr>
          <w:ilvl w:val="1"/>
          <w:numId w:val="9"/>
        </w:numPr>
        <w:spacing w:after="160"/>
        <w:ind w:left="900" w:hanging="360"/>
        <w:rPr>
          <w:rFonts w:cs="Arial"/>
          <w:szCs w:val="22"/>
        </w:rPr>
      </w:pPr>
      <w:r w:rsidRPr="00B91998">
        <w:rPr>
          <w:rFonts w:cs="Arial"/>
          <w:szCs w:val="22"/>
        </w:rPr>
        <w:t>A contract</w:t>
      </w:r>
      <w:r>
        <w:rPr>
          <w:rFonts w:cs="Arial"/>
          <w:szCs w:val="22"/>
        </w:rPr>
        <w:t xml:space="preserve"> resulting from this </w:t>
      </w:r>
      <w:r w:rsidRPr="005D06FD">
        <w:rPr>
          <w:rFonts w:cs="Arial"/>
          <w:szCs w:val="22"/>
        </w:rPr>
        <w:t>Solicitation</w:t>
      </w:r>
      <w:r w:rsidRPr="00B91998">
        <w:rPr>
          <w:rFonts w:cs="Arial"/>
          <w:szCs w:val="22"/>
        </w:rPr>
        <w:t xml:space="preserve"> is subject to State review and approval processes</w:t>
      </w:r>
      <w:r>
        <w:rPr>
          <w:rFonts w:cs="Arial"/>
          <w:szCs w:val="22"/>
        </w:rPr>
        <w:t xml:space="preserve"> prior to award</w:t>
      </w:r>
      <w:r w:rsidRPr="00B91998">
        <w:rPr>
          <w:rFonts w:cs="Arial"/>
          <w:szCs w:val="22"/>
        </w:rPr>
        <w:t>, which may include Legislative review</w:t>
      </w:r>
      <w:r w:rsidR="00A07025">
        <w:rPr>
          <w:rFonts w:cs="Arial"/>
          <w:szCs w:val="22"/>
        </w:rPr>
        <w:t>.</w:t>
      </w:r>
    </w:p>
    <w:p w14:paraId="7732DD5F" w14:textId="77777777" w:rsidR="00E34638" w:rsidRPr="00B91998" w:rsidRDefault="00E34638" w:rsidP="00E34638">
      <w:pPr>
        <w:pStyle w:val="ListParagraph"/>
        <w:spacing w:after="160"/>
        <w:ind w:left="900"/>
        <w:rPr>
          <w:rFonts w:cs="Arial"/>
          <w:szCs w:val="22"/>
        </w:rPr>
      </w:pPr>
    </w:p>
    <w:p w14:paraId="05F3FD85" w14:textId="39416510" w:rsidR="00A16206" w:rsidRPr="0003074E" w:rsidRDefault="00A07025" w:rsidP="00A07025">
      <w:pPr>
        <w:pStyle w:val="Heading4"/>
        <w:numPr>
          <w:ilvl w:val="0"/>
          <w:numId w:val="0"/>
        </w:numPr>
      </w:pPr>
      <w:r>
        <w:t>3.8</w:t>
      </w:r>
      <w:r>
        <w:tab/>
      </w:r>
      <w:r w:rsidR="00A16206" w:rsidRPr="0003074E">
        <w:t>PROSPECTIVE CONTRACTOR ACCEPTANCE OF EVALUATION TECHNIQUE</w:t>
      </w:r>
    </w:p>
    <w:p w14:paraId="608850EF" w14:textId="555072B0" w:rsidR="00A16206" w:rsidRDefault="00A16206" w:rsidP="00606630">
      <w:pPr>
        <w:spacing w:after="120"/>
        <w:ind w:left="547"/>
        <w:rPr>
          <w:rFonts w:cs="Arial"/>
          <w:sz w:val="22"/>
          <w:szCs w:val="22"/>
        </w:rPr>
      </w:pPr>
      <w:bookmarkStart w:id="35" w:name="_Hlk38462189"/>
      <w:r w:rsidRPr="0003074E">
        <w:rPr>
          <w:rFonts w:cs="Arial"/>
          <w:sz w:val="22"/>
          <w:szCs w:val="22"/>
        </w:rPr>
        <w:t xml:space="preserve">The submission of a </w:t>
      </w:r>
      <w:r w:rsidR="002C46B1">
        <w:rPr>
          <w:rFonts w:cs="Arial"/>
          <w:i/>
          <w:sz w:val="22"/>
          <w:szCs w:val="22"/>
        </w:rPr>
        <w:t>Bid</w:t>
      </w:r>
      <w:r w:rsidRPr="0003074E">
        <w:rPr>
          <w:rFonts w:cs="Arial"/>
          <w:i/>
          <w:sz w:val="22"/>
          <w:szCs w:val="22"/>
        </w:rPr>
        <w:t xml:space="preserve"> Proposal Packet</w:t>
      </w:r>
      <w:r w:rsidRPr="0003074E">
        <w:rPr>
          <w:rFonts w:cs="Arial"/>
          <w:sz w:val="22"/>
          <w:szCs w:val="22"/>
        </w:rPr>
        <w:t xml:space="preserve"> signifies the Prospective Contractor’s understanding and agreement that </w:t>
      </w:r>
      <w:r w:rsidR="00380FA5" w:rsidRPr="0003074E">
        <w:rPr>
          <w:rFonts w:cs="Arial"/>
          <w:sz w:val="22"/>
          <w:szCs w:val="22"/>
        </w:rPr>
        <w:t xml:space="preserve">some </w:t>
      </w:r>
      <w:r w:rsidRPr="0003074E">
        <w:rPr>
          <w:rFonts w:cs="Arial"/>
          <w:sz w:val="22"/>
          <w:szCs w:val="22"/>
        </w:rPr>
        <w:t xml:space="preserve">subjective </w:t>
      </w:r>
      <w:r w:rsidR="00380FA5" w:rsidRPr="0003074E">
        <w:rPr>
          <w:rFonts w:cs="Arial"/>
          <w:sz w:val="22"/>
          <w:szCs w:val="22"/>
        </w:rPr>
        <w:t xml:space="preserve">value </w:t>
      </w:r>
      <w:r w:rsidRPr="0003074E">
        <w:rPr>
          <w:rFonts w:cs="Arial"/>
          <w:sz w:val="22"/>
          <w:szCs w:val="22"/>
        </w:rPr>
        <w:t xml:space="preserve">judgments will be made during the evaluation and scoring of the </w:t>
      </w:r>
      <w:r w:rsidR="007070F7">
        <w:rPr>
          <w:rFonts w:cs="Arial"/>
          <w:sz w:val="22"/>
          <w:szCs w:val="22"/>
        </w:rPr>
        <w:t>Bid</w:t>
      </w:r>
      <w:r w:rsidRPr="0003074E">
        <w:rPr>
          <w:rFonts w:cs="Arial"/>
          <w:sz w:val="22"/>
          <w:szCs w:val="22"/>
        </w:rPr>
        <w:t xml:space="preserve"> </w:t>
      </w:r>
      <w:r w:rsidR="00E80902" w:rsidRPr="0003074E">
        <w:rPr>
          <w:rFonts w:cs="Arial"/>
          <w:sz w:val="22"/>
          <w:szCs w:val="22"/>
        </w:rPr>
        <w:t>p</w:t>
      </w:r>
      <w:r w:rsidRPr="0003074E">
        <w:rPr>
          <w:rFonts w:cs="Arial"/>
          <w:sz w:val="22"/>
          <w:szCs w:val="22"/>
        </w:rPr>
        <w:t>roposals.</w:t>
      </w:r>
      <w:bookmarkEnd w:id="30"/>
      <w:bookmarkEnd w:id="31"/>
      <w:bookmarkEnd w:id="35"/>
    </w:p>
    <w:p w14:paraId="4C3EFA1B" w14:textId="77777777" w:rsidR="00A07025" w:rsidRDefault="00A07025" w:rsidP="004333C9">
      <w:pPr>
        <w:pStyle w:val="Heading1"/>
      </w:pPr>
    </w:p>
    <w:p w14:paraId="31067AA1" w14:textId="2BE6B1C7" w:rsidR="004333C9" w:rsidRDefault="004333C9" w:rsidP="004333C9">
      <w:pPr>
        <w:pStyle w:val="Heading1"/>
      </w:pPr>
      <w:r>
        <w:t>SECTION 4 – SOLICITATON TERMS AND CONDITIONS</w:t>
      </w:r>
    </w:p>
    <w:p w14:paraId="609B2E81" w14:textId="77777777" w:rsidR="004333C9" w:rsidRPr="004333C9" w:rsidRDefault="004333C9" w:rsidP="004333C9">
      <w:pPr>
        <w:pStyle w:val="Heading5"/>
      </w:pPr>
      <w:r w:rsidRPr="004333C9">
        <w:t>ACCEPTANCE OF REQUIREMENTS</w:t>
      </w:r>
    </w:p>
    <w:p w14:paraId="3C53F7A9" w14:textId="25AEE888" w:rsidR="004333C9" w:rsidRPr="00662269" w:rsidRDefault="004333C9" w:rsidP="004333C9">
      <w:pPr>
        <w:pStyle w:val="ListParagraph"/>
        <w:numPr>
          <w:ilvl w:val="1"/>
          <w:numId w:val="22"/>
        </w:numPr>
        <w:spacing w:after="160"/>
        <w:rPr>
          <w:rFonts w:cs="Arial"/>
          <w:szCs w:val="22"/>
        </w:rPr>
      </w:pPr>
      <w:r>
        <w:rPr>
          <w:rFonts w:cs="Arial"/>
        </w:rPr>
        <w:t>A</w:t>
      </w:r>
      <w:r w:rsidRPr="00EE6EAB">
        <w:rPr>
          <w:rFonts w:cs="Arial"/>
        </w:rPr>
        <w:t xml:space="preserve"> </w:t>
      </w:r>
      <w:r>
        <w:rPr>
          <w:rFonts w:cs="Arial"/>
        </w:rPr>
        <w:t>Prospective Contractor</w:t>
      </w:r>
      <w:r w:rsidRPr="00EE6EAB">
        <w:rPr>
          <w:rFonts w:cs="Arial"/>
        </w:rPr>
        <w:t xml:space="preserve">'s past performance with the State may be used to determine if the </w:t>
      </w:r>
      <w:r>
        <w:rPr>
          <w:rFonts w:cs="Arial"/>
        </w:rPr>
        <w:t>Prospective Contractor</w:t>
      </w:r>
      <w:r w:rsidRPr="00EE6EAB">
        <w:rPr>
          <w:rFonts w:cs="Arial"/>
        </w:rPr>
        <w:t xml:space="preserve"> is responsible</w:t>
      </w:r>
      <w:r>
        <w:rPr>
          <w:rFonts w:cs="Arial"/>
        </w:rPr>
        <w:t xml:space="preserve"> (</w:t>
      </w:r>
      <w:bookmarkStart w:id="36" w:name="_Hlk203579231"/>
      <w:r w:rsidR="002E645F">
        <w:rPr>
          <w:rFonts w:cs="Arial"/>
        </w:rPr>
        <w:t>19</w:t>
      </w:r>
      <w:r w:rsidR="00FE56EC">
        <w:rPr>
          <w:rFonts w:cs="Arial"/>
        </w:rPr>
        <w:t xml:space="preserve"> </w:t>
      </w:r>
      <w:r w:rsidR="002E645F">
        <w:rPr>
          <w:rFonts w:cs="Arial"/>
        </w:rPr>
        <w:t xml:space="preserve">CAR </w:t>
      </w:r>
      <w:r w:rsidR="002E645F" w:rsidRPr="00380961">
        <w:rPr>
          <w:rFonts w:cs="Arial"/>
        </w:rPr>
        <w:t>§</w:t>
      </w:r>
      <w:r w:rsidR="002E645F">
        <w:rPr>
          <w:rFonts w:cs="Arial"/>
        </w:rPr>
        <w:t xml:space="preserve"> 1-401</w:t>
      </w:r>
      <w:bookmarkEnd w:id="36"/>
      <w:r>
        <w:rPr>
          <w:rFonts w:cs="Arial"/>
        </w:rPr>
        <w:t>).</w:t>
      </w:r>
    </w:p>
    <w:p w14:paraId="7C50DE57" w14:textId="77777777" w:rsidR="004333C9" w:rsidRPr="001E1141" w:rsidRDefault="004333C9" w:rsidP="004333C9">
      <w:pPr>
        <w:pStyle w:val="ListParagraph"/>
        <w:numPr>
          <w:ilvl w:val="2"/>
          <w:numId w:val="22"/>
        </w:numPr>
        <w:spacing w:after="160"/>
        <w:rPr>
          <w:rFonts w:cs="Arial"/>
          <w:szCs w:val="22"/>
        </w:rPr>
      </w:pPr>
      <w:r>
        <w:rPr>
          <w:rFonts w:cs="Arial"/>
        </w:rPr>
        <w:t>Proposals</w:t>
      </w:r>
      <w:r w:rsidRPr="00EE6EAB">
        <w:rPr>
          <w:rFonts w:cs="Arial"/>
        </w:rPr>
        <w:t xml:space="preserve"> submitted by </w:t>
      </w:r>
      <w:r>
        <w:rPr>
          <w:rFonts w:cs="Arial"/>
        </w:rPr>
        <w:t>Prospective Contractor</w:t>
      </w:r>
      <w:r w:rsidRPr="00EE6EAB">
        <w:rPr>
          <w:rFonts w:cs="Arial"/>
        </w:rPr>
        <w:t>s determined to be non-</w:t>
      </w:r>
      <w:r w:rsidRPr="00D678BC">
        <w:rPr>
          <w:rFonts w:cs="Arial"/>
        </w:rPr>
        <w:t>responsible will be</w:t>
      </w:r>
      <w:r>
        <w:rPr>
          <w:rFonts w:cs="Arial"/>
        </w:rPr>
        <w:t xml:space="preserve"> rejected.</w:t>
      </w:r>
    </w:p>
    <w:p w14:paraId="456EA88A" w14:textId="77777777" w:rsidR="004333C9" w:rsidRDefault="004333C9" w:rsidP="004333C9">
      <w:pPr>
        <w:pStyle w:val="ListParagraph"/>
        <w:numPr>
          <w:ilvl w:val="1"/>
          <w:numId w:val="22"/>
        </w:numPr>
        <w:spacing w:after="160"/>
        <w:rPr>
          <w:rFonts w:cs="Arial"/>
          <w:szCs w:val="22"/>
        </w:rPr>
      </w:pPr>
      <w:r>
        <w:rPr>
          <w:rFonts w:cs="Arial"/>
          <w:szCs w:val="22"/>
        </w:rPr>
        <w:t xml:space="preserve">A </w:t>
      </w:r>
      <w:r w:rsidRPr="00947D36">
        <w:rPr>
          <w:rFonts w:cs="Arial"/>
          <w:szCs w:val="22"/>
        </w:rPr>
        <w:t xml:space="preserve">single Prospective Contractor </w:t>
      </w:r>
      <w:r w:rsidRPr="00892F7D">
        <w:rPr>
          <w:rFonts w:cs="Arial"/>
          <w:b/>
          <w:bCs/>
          <w:szCs w:val="22"/>
        </w:rPr>
        <w:t>must</w:t>
      </w:r>
      <w:r w:rsidRPr="00947D36">
        <w:rPr>
          <w:rFonts w:cs="Arial"/>
          <w:szCs w:val="22"/>
        </w:rPr>
        <w:t xml:space="preserve"> be identified as the prime contractor. </w:t>
      </w:r>
    </w:p>
    <w:p w14:paraId="41449691" w14:textId="77777777" w:rsidR="004333C9" w:rsidRDefault="004333C9" w:rsidP="004333C9">
      <w:pPr>
        <w:pStyle w:val="ListParagraph"/>
        <w:numPr>
          <w:ilvl w:val="2"/>
          <w:numId w:val="22"/>
        </w:numPr>
        <w:spacing w:after="160"/>
        <w:rPr>
          <w:rFonts w:cs="Arial"/>
          <w:szCs w:val="22"/>
        </w:rPr>
      </w:pPr>
      <w:r w:rsidRPr="00947D36">
        <w:rPr>
          <w:rFonts w:cs="Arial"/>
          <w:szCs w:val="22"/>
        </w:rPr>
        <w:t xml:space="preserve">The prime </w:t>
      </w:r>
      <w:r>
        <w:rPr>
          <w:rFonts w:cs="Arial"/>
          <w:szCs w:val="22"/>
        </w:rPr>
        <w:t>C</w:t>
      </w:r>
      <w:r w:rsidRPr="00947D36">
        <w:rPr>
          <w:rFonts w:cs="Arial"/>
          <w:szCs w:val="22"/>
        </w:rPr>
        <w:t xml:space="preserve">ontractor </w:t>
      </w:r>
      <w:r w:rsidRPr="00AD2D69">
        <w:rPr>
          <w:rFonts w:cs="Arial"/>
          <w:b/>
          <w:szCs w:val="22"/>
        </w:rPr>
        <w:t>shall</w:t>
      </w:r>
      <w:r w:rsidRPr="00947D36">
        <w:rPr>
          <w:rFonts w:cs="Arial"/>
          <w:szCs w:val="22"/>
        </w:rPr>
        <w:t xml:space="preserve"> be responsible for the </w:t>
      </w:r>
      <w:r>
        <w:rPr>
          <w:rFonts w:cs="Arial"/>
          <w:szCs w:val="22"/>
        </w:rPr>
        <w:t xml:space="preserve">resulting </w:t>
      </w:r>
      <w:r w:rsidRPr="00947D36">
        <w:rPr>
          <w:rFonts w:cs="Arial"/>
          <w:szCs w:val="22"/>
        </w:rPr>
        <w:t>contract and jointly and severally liable with any of its subcontractors, affiliates, or agents to the State for the performance thereof</w:t>
      </w:r>
      <w:r>
        <w:rPr>
          <w:rFonts w:cs="Arial"/>
          <w:szCs w:val="22"/>
        </w:rPr>
        <w:t>.</w:t>
      </w:r>
    </w:p>
    <w:p w14:paraId="7F5109BF" w14:textId="77777777" w:rsidR="004333C9" w:rsidRPr="0051004D" w:rsidRDefault="004333C9" w:rsidP="004333C9">
      <w:pPr>
        <w:pStyle w:val="ListParagraph"/>
        <w:numPr>
          <w:ilvl w:val="1"/>
          <w:numId w:val="22"/>
        </w:numPr>
        <w:spacing w:after="160"/>
        <w:rPr>
          <w:rFonts w:cs="Arial"/>
          <w:szCs w:val="22"/>
        </w:rPr>
      </w:pPr>
      <w:r w:rsidRPr="005B009A">
        <w:rPr>
          <w:rFonts w:cs="Arial"/>
          <w:bCs/>
          <w:color w:val="000000"/>
          <w:szCs w:val="22"/>
        </w:rPr>
        <w:t xml:space="preserve">By submission of a </w:t>
      </w:r>
      <w:r>
        <w:rPr>
          <w:rFonts w:cs="Arial"/>
          <w:bCs/>
          <w:color w:val="000000"/>
          <w:szCs w:val="22"/>
        </w:rPr>
        <w:t>proposal</w:t>
      </w:r>
      <w:r w:rsidRPr="005B009A">
        <w:rPr>
          <w:rFonts w:cs="Arial"/>
          <w:bCs/>
          <w:color w:val="000000"/>
          <w:szCs w:val="22"/>
        </w:rPr>
        <w:t xml:space="preserve">, the Prospective Contractor </w:t>
      </w:r>
      <w:r>
        <w:rPr>
          <w:rFonts w:cs="Arial"/>
          <w:bCs/>
          <w:color w:val="000000"/>
          <w:szCs w:val="22"/>
        </w:rPr>
        <w:t>represents and warrants:</w:t>
      </w:r>
    </w:p>
    <w:p w14:paraId="62EFD2C1" w14:textId="77777777" w:rsidR="004333C9" w:rsidRPr="001E1141" w:rsidRDefault="004333C9" w:rsidP="004333C9">
      <w:pPr>
        <w:pStyle w:val="ListParagraph"/>
        <w:numPr>
          <w:ilvl w:val="2"/>
          <w:numId w:val="22"/>
        </w:numPr>
        <w:spacing w:after="160"/>
        <w:rPr>
          <w:rFonts w:cs="Arial"/>
          <w:szCs w:val="22"/>
        </w:rPr>
      </w:pPr>
      <w:r>
        <w:rPr>
          <w:rFonts w:cs="Arial"/>
          <w:bCs/>
          <w:color w:val="000000"/>
          <w:szCs w:val="22"/>
        </w:rPr>
        <w:t>T</w:t>
      </w:r>
      <w:r w:rsidRPr="005B009A">
        <w:rPr>
          <w:rFonts w:cs="Arial"/>
          <w:bCs/>
          <w:color w:val="000000"/>
          <w:szCs w:val="22"/>
        </w:rPr>
        <w:t xml:space="preserve">hat the prices in the </w:t>
      </w:r>
      <w:r>
        <w:rPr>
          <w:rFonts w:cs="Arial"/>
          <w:bCs/>
          <w:color w:val="000000"/>
          <w:szCs w:val="22"/>
        </w:rPr>
        <w:t xml:space="preserve">proposal </w:t>
      </w:r>
      <w:r w:rsidRPr="005B009A">
        <w:rPr>
          <w:rFonts w:cs="Arial"/>
          <w:bCs/>
          <w:color w:val="000000"/>
          <w:szCs w:val="22"/>
        </w:rPr>
        <w:t xml:space="preserve">have been arrived at independently, without any collusion with another </w:t>
      </w:r>
      <w:r>
        <w:rPr>
          <w:rFonts w:cs="Arial"/>
          <w:bCs/>
          <w:color w:val="000000"/>
          <w:szCs w:val="22"/>
        </w:rPr>
        <w:t xml:space="preserve">competing </w:t>
      </w:r>
      <w:r w:rsidRPr="005B009A">
        <w:rPr>
          <w:rFonts w:cs="Arial"/>
          <w:bCs/>
          <w:color w:val="000000"/>
          <w:szCs w:val="22"/>
        </w:rPr>
        <w:t>Prospective Contractor</w:t>
      </w:r>
      <w:r>
        <w:rPr>
          <w:rFonts w:cs="Arial"/>
          <w:bCs/>
          <w:color w:val="000000"/>
          <w:szCs w:val="22"/>
        </w:rPr>
        <w:t>.</w:t>
      </w:r>
    </w:p>
    <w:p w14:paraId="25752562" w14:textId="648DE112" w:rsidR="004333C9" w:rsidRPr="001E1141" w:rsidRDefault="004333C9" w:rsidP="004333C9">
      <w:pPr>
        <w:pStyle w:val="ListParagraph"/>
        <w:numPr>
          <w:ilvl w:val="3"/>
          <w:numId w:val="22"/>
        </w:numPr>
        <w:spacing w:after="160"/>
        <w:rPr>
          <w:rFonts w:cs="Arial"/>
          <w:szCs w:val="22"/>
        </w:rPr>
      </w:pPr>
      <w:r w:rsidRPr="00AD2D69">
        <w:rPr>
          <w:rFonts w:cs="Arial"/>
          <w:color w:val="000000" w:themeColor="text1"/>
          <w:szCs w:val="22"/>
        </w:rPr>
        <w:t xml:space="preserve">Collusion violates Arkansas </w:t>
      </w:r>
      <w:r>
        <w:rPr>
          <w:rFonts w:cs="Arial"/>
          <w:color w:val="000000" w:themeColor="text1"/>
          <w:szCs w:val="22"/>
        </w:rPr>
        <w:t xml:space="preserve">Procurement Law and can </w:t>
      </w:r>
      <w:r w:rsidRPr="00AD2D69">
        <w:rPr>
          <w:rFonts w:cs="Arial"/>
          <w:color w:val="000000" w:themeColor="text1"/>
          <w:szCs w:val="22"/>
        </w:rPr>
        <w:t>lead to suspension</w:t>
      </w:r>
      <w:r>
        <w:rPr>
          <w:rFonts w:cs="Arial"/>
          <w:color w:val="000000" w:themeColor="text1"/>
          <w:szCs w:val="22"/>
        </w:rPr>
        <w:t>,</w:t>
      </w:r>
      <w:r w:rsidRPr="00AD2D69">
        <w:rPr>
          <w:rFonts w:cs="Arial"/>
          <w:color w:val="000000" w:themeColor="text1"/>
          <w:szCs w:val="22"/>
        </w:rPr>
        <w:t xml:space="preserve"> debarment, </w:t>
      </w:r>
      <w:r>
        <w:rPr>
          <w:rFonts w:cs="Arial"/>
          <w:color w:val="000000" w:themeColor="text1"/>
          <w:szCs w:val="22"/>
        </w:rPr>
        <w:t>and</w:t>
      </w:r>
      <w:r w:rsidRPr="00AD2D69">
        <w:rPr>
          <w:rFonts w:cs="Arial"/>
          <w:color w:val="000000" w:themeColor="text1"/>
          <w:szCs w:val="22"/>
        </w:rPr>
        <w:t xml:space="preserve"> can be referred to the Attorney General’s officer for investigation and appropriate legal action</w:t>
      </w:r>
      <w:r>
        <w:rPr>
          <w:rFonts w:cs="Arial"/>
          <w:color w:val="000000" w:themeColor="text1"/>
          <w:szCs w:val="22"/>
        </w:rPr>
        <w:t xml:space="preserve"> (Arkansas Code Annotated </w:t>
      </w:r>
      <w:r w:rsidRPr="00380961">
        <w:rPr>
          <w:rFonts w:cs="Arial"/>
        </w:rPr>
        <w:t>§</w:t>
      </w:r>
      <w:r>
        <w:rPr>
          <w:rFonts w:cs="Arial"/>
        </w:rPr>
        <w:t xml:space="preserve"> </w:t>
      </w:r>
      <w:bookmarkStart w:id="37" w:name="_Hlk203579240"/>
      <w:r>
        <w:rPr>
          <w:rFonts w:cs="Arial"/>
        </w:rPr>
        <w:t>19-</w:t>
      </w:r>
      <w:r w:rsidR="002E645F">
        <w:rPr>
          <w:rFonts w:cs="Arial"/>
        </w:rPr>
        <w:t>61</w:t>
      </w:r>
      <w:r>
        <w:rPr>
          <w:rFonts w:cs="Arial"/>
        </w:rPr>
        <w:t>-</w:t>
      </w:r>
      <w:r w:rsidR="002E645F">
        <w:rPr>
          <w:rFonts w:cs="Arial"/>
        </w:rPr>
        <w:t>403</w:t>
      </w:r>
      <w:r>
        <w:rPr>
          <w:rFonts w:cs="Arial"/>
        </w:rPr>
        <w:t xml:space="preserve"> and 19-</w:t>
      </w:r>
      <w:r w:rsidR="002E645F">
        <w:rPr>
          <w:rFonts w:cs="Arial"/>
        </w:rPr>
        <w:t>61</w:t>
      </w:r>
      <w:r>
        <w:rPr>
          <w:rFonts w:cs="Arial"/>
        </w:rPr>
        <w:t>-</w:t>
      </w:r>
      <w:r w:rsidR="002E645F">
        <w:rPr>
          <w:rFonts w:cs="Arial"/>
        </w:rPr>
        <w:t>702</w:t>
      </w:r>
      <w:bookmarkEnd w:id="37"/>
      <w:r>
        <w:rPr>
          <w:rFonts w:cs="Arial"/>
        </w:rPr>
        <w:t>).</w:t>
      </w:r>
    </w:p>
    <w:p w14:paraId="1A27F054" w14:textId="77777777" w:rsidR="004333C9" w:rsidRDefault="004333C9" w:rsidP="004333C9">
      <w:pPr>
        <w:pStyle w:val="ListParagraph"/>
        <w:numPr>
          <w:ilvl w:val="2"/>
          <w:numId w:val="22"/>
        </w:numPr>
        <w:spacing w:after="160"/>
        <w:rPr>
          <w:rFonts w:cs="Arial"/>
          <w:szCs w:val="22"/>
        </w:rPr>
      </w:pPr>
      <w:r>
        <w:rPr>
          <w:rFonts w:cs="Arial"/>
          <w:szCs w:val="22"/>
        </w:rPr>
        <w:t>T</w:t>
      </w:r>
      <w:r w:rsidRPr="7282866D">
        <w:rPr>
          <w:rFonts w:cs="Arial"/>
          <w:szCs w:val="22"/>
        </w:rPr>
        <w:t xml:space="preserve">hat the Prospective Contractor has not retained a person to solicit or secure </w:t>
      </w:r>
      <w:r>
        <w:rPr>
          <w:rFonts w:cs="Arial"/>
          <w:szCs w:val="22"/>
        </w:rPr>
        <w:t>the resulting</w:t>
      </w:r>
      <w:r w:rsidRPr="7282866D">
        <w:rPr>
          <w:rFonts w:cs="Arial"/>
          <w:szCs w:val="22"/>
        </w:rPr>
        <w:t xml:space="preserve"> contract upon an agreement or understanding for a commission, percentage, brokerage, or contingent fee, except for retention of bona fide employees or bona fide established commercial selling agencies maintained by the Prospective Contractor for the purpose of securing business</w:t>
      </w:r>
      <w:r>
        <w:rPr>
          <w:rFonts w:cs="Arial"/>
          <w:szCs w:val="22"/>
        </w:rPr>
        <w:t>.</w:t>
      </w:r>
    </w:p>
    <w:p w14:paraId="093B842F" w14:textId="77777777" w:rsidR="004333C9" w:rsidRPr="001E1141" w:rsidRDefault="004333C9" w:rsidP="004333C9">
      <w:pPr>
        <w:pStyle w:val="ListParagraph"/>
        <w:numPr>
          <w:ilvl w:val="1"/>
          <w:numId w:val="22"/>
        </w:numPr>
        <w:spacing w:after="160"/>
        <w:rPr>
          <w:rFonts w:cs="Arial"/>
          <w:szCs w:val="22"/>
        </w:rPr>
      </w:pPr>
      <w:r>
        <w:rPr>
          <w:rFonts w:cs="Arial"/>
          <w:szCs w:val="22"/>
        </w:rPr>
        <w:t xml:space="preserve">Prospective Contractor </w:t>
      </w:r>
      <w:r>
        <w:rPr>
          <w:rFonts w:cs="Arial"/>
        </w:rPr>
        <w:t>should not</w:t>
      </w:r>
      <w:r w:rsidRPr="00F9134D">
        <w:rPr>
          <w:rFonts w:cs="Arial"/>
        </w:rPr>
        <w:t xml:space="preserve"> discuss the </w:t>
      </w:r>
      <w:r>
        <w:rPr>
          <w:rFonts w:cs="Arial"/>
        </w:rPr>
        <w:t>S</w:t>
      </w:r>
      <w:r w:rsidRPr="00F9134D">
        <w:rPr>
          <w:rFonts w:cs="Arial"/>
        </w:rPr>
        <w:t xml:space="preserve">olicitation </w:t>
      </w:r>
      <w:r>
        <w:rPr>
          <w:rFonts w:cs="Arial"/>
        </w:rPr>
        <w:t>or</w:t>
      </w:r>
      <w:r w:rsidRPr="00F9134D">
        <w:rPr>
          <w:rFonts w:cs="Arial"/>
        </w:rPr>
        <w:t xml:space="preserve"> </w:t>
      </w:r>
      <w:r>
        <w:rPr>
          <w:rFonts w:cs="Arial"/>
          <w:color w:val="000000"/>
        </w:rPr>
        <w:t>proposal</w:t>
      </w:r>
      <w:r w:rsidRPr="00F9134D">
        <w:rPr>
          <w:rFonts w:cs="Arial"/>
        </w:rPr>
        <w:t xml:space="preserve"> response, issue statements or comments, </w:t>
      </w:r>
      <w:r>
        <w:rPr>
          <w:rFonts w:cs="Arial"/>
        </w:rPr>
        <w:t>or</w:t>
      </w:r>
      <w:r w:rsidRPr="00F9134D">
        <w:rPr>
          <w:rFonts w:cs="Arial"/>
        </w:rPr>
        <w:t xml:space="preserve"> provide interviews to public media during the </w:t>
      </w:r>
      <w:r>
        <w:rPr>
          <w:rFonts w:cs="Arial"/>
        </w:rPr>
        <w:t>S</w:t>
      </w:r>
      <w:r w:rsidRPr="00F9134D">
        <w:rPr>
          <w:rFonts w:cs="Arial"/>
        </w:rPr>
        <w:t>olicitation and award process</w:t>
      </w:r>
      <w:r>
        <w:rPr>
          <w:rFonts w:cs="Arial"/>
        </w:rPr>
        <w:t>.</w:t>
      </w:r>
    </w:p>
    <w:p w14:paraId="4B4AC55B" w14:textId="77777777" w:rsidR="004333C9" w:rsidRDefault="004333C9" w:rsidP="004333C9">
      <w:pPr>
        <w:pStyle w:val="ListParagraph"/>
        <w:numPr>
          <w:ilvl w:val="1"/>
          <w:numId w:val="22"/>
        </w:numPr>
        <w:spacing w:after="160"/>
        <w:rPr>
          <w:rFonts w:cs="Arial"/>
          <w:szCs w:val="22"/>
        </w:rPr>
      </w:pPr>
      <w:r w:rsidRPr="7282866D">
        <w:rPr>
          <w:rFonts w:cs="Arial"/>
          <w:szCs w:val="22"/>
        </w:rPr>
        <w:t xml:space="preserve">Qualifications and services </w:t>
      </w:r>
      <w:r w:rsidRPr="00A277DE">
        <w:rPr>
          <w:rFonts w:cs="Arial"/>
          <w:b/>
          <w:bCs/>
          <w:szCs w:val="22"/>
        </w:rPr>
        <w:t>must</w:t>
      </w:r>
      <w:r w:rsidRPr="7282866D">
        <w:rPr>
          <w:rFonts w:cs="Arial"/>
          <w:b/>
          <w:bCs/>
          <w:szCs w:val="22"/>
        </w:rPr>
        <w:t xml:space="preserve"> </w:t>
      </w:r>
      <w:r w:rsidRPr="7282866D">
        <w:rPr>
          <w:rFonts w:cs="Arial"/>
          <w:szCs w:val="22"/>
        </w:rPr>
        <w:t xml:space="preserve">meet or exceed the required </w:t>
      </w:r>
      <w:r>
        <w:rPr>
          <w:rFonts w:cs="Arial"/>
          <w:szCs w:val="22"/>
        </w:rPr>
        <w:t>S</w:t>
      </w:r>
      <w:r w:rsidRPr="7282866D">
        <w:rPr>
          <w:rFonts w:cs="Arial"/>
          <w:szCs w:val="22"/>
        </w:rPr>
        <w:t xml:space="preserve">pecifications as set forth in the </w:t>
      </w:r>
      <w:r w:rsidRPr="00A277DE">
        <w:rPr>
          <w:rFonts w:cs="Arial"/>
          <w:szCs w:val="22"/>
        </w:rPr>
        <w:t>Solicitation</w:t>
      </w:r>
      <w:r>
        <w:rPr>
          <w:rFonts w:cs="Arial"/>
          <w:szCs w:val="22"/>
        </w:rPr>
        <w:t>.</w:t>
      </w:r>
    </w:p>
    <w:p w14:paraId="0E821C70" w14:textId="7B2EDEC1" w:rsidR="004333C9" w:rsidRPr="0051004D" w:rsidRDefault="0032655F" w:rsidP="004333C9">
      <w:pPr>
        <w:pStyle w:val="ListParagraph"/>
        <w:numPr>
          <w:ilvl w:val="1"/>
          <w:numId w:val="22"/>
        </w:numPr>
        <w:spacing w:after="160"/>
        <w:rPr>
          <w:rFonts w:cs="Arial"/>
          <w:szCs w:val="22"/>
        </w:rPr>
      </w:pPr>
      <w:r>
        <w:rPr>
          <w:rFonts w:cs="Arial"/>
          <w:color w:val="000000"/>
        </w:rPr>
        <w:t>ASUMH</w:t>
      </w:r>
      <w:r w:rsidR="004333C9" w:rsidRPr="005031CD">
        <w:rPr>
          <w:rFonts w:cs="Arial"/>
          <w:color w:val="000000"/>
        </w:rPr>
        <w:t xml:space="preserve"> </w:t>
      </w:r>
      <w:r w:rsidR="004333C9" w:rsidRPr="00D678BC">
        <w:rPr>
          <w:rFonts w:cs="Arial"/>
          <w:color w:val="000000"/>
        </w:rPr>
        <w:t>will not pay</w:t>
      </w:r>
      <w:r w:rsidR="004333C9" w:rsidRPr="005031CD">
        <w:rPr>
          <w:rFonts w:cs="Arial"/>
          <w:color w:val="000000"/>
        </w:rPr>
        <w:t xml:space="preserve"> costs incurred in the preparation of a </w:t>
      </w:r>
      <w:r w:rsidR="004333C9">
        <w:rPr>
          <w:rFonts w:cs="Arial"/>
          <w:color w:val="000000"/>
        </w:rPr>
        <w:t>proposal.</w:t>
      </w:r>
    </w:p>
    <w:p w14:paraId="3089A923" w14:textId="77777777" w:rsidR="004333C9" w:rsidRPr="00D11FBD" w:rsidRDefault="004333C9" w:rsidP="004333C9">
      <w:pPr>
        <w:pStyle w:val="Heading5"/>
      </w:pPr>
      <w:r w:rsidRPr="00D11FBD">
        <w:t>GENERAL TERMS AND CONDITIONS</w:t>
      </w:r>
    </w:p>
    <w:p w14:paraId="311AF6B8" w14:textId="2D301318" w:rsidR="007070F7" w:rsidRPr="0032655F" w:rsidRDefault="0032655F" w:rsidP="0032655F">
      <w:pPr>
        <w:pStyle w:val="ListParagraph"/>
        <w:numPr>
          <w:ilvl w:val="1"/>
          <w:numId w:val="29"/>
        </w:numPr>
        <w:spacing w:after="160"/>
        <w:rPr>
          <w:rFonts w:cs="Arial"/>
          <w:szCs w:val="22"/>
        </w:rPr>
      </w:pPr>
      <w:r>
        <w:rPr>
          <w:rFonts w:cs="Arial"/>
        </w:rPr>
        <w:t>Pursuant to Arkansas Procurement Law, the contractor shall certify:</w:t>
      </w:r>
    </w:p>
    <w:p w14:paraId="11BC670F" w14:textId="5C3EEB5B" w:rsidR="004333C9" w:rsidRPr="00FF73BA" w:rsidRDefault="004333C9" w:rsidP="004333C9">
      <w:pPr>
        <w:pStyle w:val="ListParagraph"/>
        <w:numPr>
          <w:ilvl w:val="2"/>
          <w:numId w:val="29"/>
        </w:numPr>
        <w:spacing w:after="160"/>
        <w:rPr>
          <w:rFonts w:cs="Arial"/>
          <w:szCs w:val="22"/>
        </w:rPr>
      </w:pPr>
      <w:r>
        <w:rPr>
          <w:rFonts w:cs="Arial"/>
        </w:rPr>
        <w:lastRenderedPageBreak/>
        <w:t>T</w:t>
      </w:r>
      <w:r w:rsidRPr="00380961">
        <w:rPr>
          <w:rFonts w:cs="Arial"/>
        </w:rPr>
        <w:t xml:space="preserve">hey are not engaged in and </w:t>
      </w:r>
      <w:r w:rsidRPr="00AD2D69">
        <w:rPr>
          <w:rFonts w:cs="Arial"/>
          <w:b/>
          <w:bCs/>
        </w:rPr>
        <w:t>shall not</w:t>
      </w:r>
      <w:r w:rsidRPr="00380961">
        <w:rPr>
          <w:rFonts w:cs="Arial"/>
        </w:rPr>
        <w:t xml:space="preserve">, during the aggregate term of the </w:t>
      </w:r>
      <w:r>
        <w:rPr>
          <w:rFonts w:cs="Arial"/>
        </w:rPr>
        <w:t xml:space="preserve">resulting </w:t>
      </w:r>
      <w:r w:rsidRPr="00380961">
        <w:rPr>
          <w:rFonts w:cs="Arial"/>
        </w:rPr>
        <w:t>contract, engage in a boycott of Israel</w:t>
      </w:r>
      <w:r>
        <w:rPr>
          <w:rFonts w:cs="Arial"/>
        </w:rPr>
        <w:t xml:space="preserve"> (</w:t>
      </w:r>
      <w:r w:rsidRPr="00380961">
        <w:rPr>
          <w:rFonts w:cs="Arial"/>
        </w:rPr>
        <w:t>Arkansas Code Annotated § 25-1-503</w:t>
      </w:r>
      <w:r>
        <w:rPr>
          <w:rFonts w:cs="Arial"/>
        </w:rPr>
        <w:t>),</w:t>
      </w:r>
    </w:p>
    <w:p w14:paraId="03CA6EDD" w14:textId="77777777" w:rsidR="004333C9" w:rsidRPr="00551887" w:rsidRDefault="004333C9" w:rsidP="004333C9">
      <w:pPr>
        <w:pStyle w:val="ListParagraph"/>
        <w:numPr>
          <w:ilvl w:val="2"/>
          <w:numId w:val="29"/>
        </w:numPr>
        <w:spacing w:after="160"/>
        <w:rPr>
          <w:rFonts w:cs="Arial"/>
          <w:szCs w:val="22"/>
        </w:rPr>
      </w:pPr>
      <w:r>
        <w:rPr>
          <w:rFonts w:cs="Arial"/>
        </w:rPr>
        <w:t xml:space="preserve">They are not engaged in and </w:t>
      </w:r>
      <w:r w:rsidRPr="00AD2D69">
        <w:rPr>
          <w:rFonts w:cs="Arial"/>
          <w:b/>
          <w:bCs/>
        </w:rPr>
        <w:t>shall not</w:t>
      </w:r>
      <w:r w:rsidRPr="00380961">
        <w:rPr>
          <w:rFonts w:cs="Arial"/>
        </w:rPr>
        <w:t xml:space="preserve">, during the aggregate term of the </w:t>
      </w:r>
      <w:r>
        <w:rPr>
          <w:rFonts w:cs="Arial"/>
        </w:rPr>
        <w:t xml:space="preserve">resulting </w:t>
      </w:r>
      <w:r w:rsidRPr="00380961">
        <w:rPr>
          <w:rFonts w:cs="Arial"/>
        </w:rPr>
        <w:t xml:space="preserve">contract, engage in a boycott of </w:t>
      </w:r>
      <w:r>
        <w:rPr>
          <w:rFonts w:cs="Arial"/>
          <w:szCs w:val="22"/>
        </w:rPr>
        <w:t>an Energy, Fossil Fuel, Firearms, or Ammunition Industry</w:t>
      </w:r>
      <w:r>
        <w:rPr>
          <w:rFonts w:cs="Arial"/>
        </w:rPr>
        <w:t xml:space="preserve"> (</w:t>
      </w:r>
      <w:r w:rsidRPr="00380961">
        <w:rPr>
          <w:rFonts w:cs="Arial"/>
        </w:rPr>
        <w:t>Arkansas Code Annotated § 25-1-</w:t>
      </w:r>
      <w:r>
        <w:rPr>
          <w:rFonts w:cs="Arial"/>
        </w:rPr>
        <w:t>1102).</w:t>
      </w:r>
    </w:p>
    <w:p w14:paraId="080BC18C" w14:textId="2875A268" w:rsidR="004333C9" w:rsidRDefault="004333C9" w:rsidP="004333C9">
      <w:pPr>
        <w:pStyle w:val="ListParagraph"/>
        <w:numPr>
          <w:ilvl w:val="1"/>
          <w:numId w:val="29"/>
        </w:numPr>
        <w:spacing w:after="160"/>
        <w:rPr>
          <w:rFonts w:cs="Arial"/>
          <w:szCs w:val="22"/>
        </w:rPr>
      </w:pPr>
      <w:r>
        <w:rPr>
          <w:rFonts w:cs="Arial"/>
          <w:szCs w:val="22"/>
        </w:rPr>
        <w:t>Pursuant to Arkansas Procurement Law</w:t>
      </w:r>
      <w:r>
        <w:t xml:space="preserve">, the Contractor </w:t>
      </w:r>
      <w:r w:rsidRPr="008B0C44">
        <w:rPr>
          <w:b/>
          <w:bCs/>
        </w:rPr>
        <w:t>shall</w:t>
      </w:r>
      <w:r>
        <w:t xml:space="preserve"> certify that the Contractor does not </w:t>
      </w:r>
      <w:r w:rsidR="003E7B2E">
        <w:t xml:space="preserve">knowingly </w:t>
      </w:r>
      <w:r>
        <w:t xml:space="preserve">employ or contract with illegal immigrants and that the Contractor </w:t>
      </w:r>
      <w:r w:rsidRPr="006223D6">
        <w:rPr>
          <w:b/>
          <w:bCs/>
        </w:rPr>
        <w:t>shall</w:t>
      </w:r>
      <w:r>
        <w:t xml:space="preserve"> </w:t>
      </w:r>
      <w:r w:rsidRPr="00BB43C2">
        <w:rPr>
          <w:b/>
          <w:bCs/>
        </w:rPr>
        <w:t>not</w:t>
      </w:r>
      <w:r>
        <w:t xml:space="preserve"> </w:t>
      </w:r>
      <w:r w:rsidR="003E7B2E">
        <w:t xml:space="preserve">knowingly </w:t>
      </w:r>
      <w:r>
        <w:t>employ or contract with illegal immigrants during the aggregate term of any contract with the State or any of its departments, institutions, or political subdivisions (Arkansas Code Annotated § 19-</w:t>
      </w:r>
      <w:r w:rsidR="002E645F">
        <w:t>60</w:t>
      </w:r>
      <w:r>
        <w:t>-105).</w:t>
      </w:r>
    </w:p>
    <w:p w14:paraId="460CC03F" w14:textId="77777777" w:rsidR="004333C9" w:rsidRPr="00434957" w:rsidRDefault="004333C9" w:rsidP="004333C9">
      <w:pPr>
        <w:pStyle w:val="ListParagraph"/>
        <w:numPr>
          <w:ilvl w:val="1"/>
          <w:numId w:val="29"/>
        </w:numPr>
        <w:spacing w:after="160"/>
      </w:pPr>
      <w:r>
        <w:t>S</w:t>
      </w:r>
      <w:r w:rsidRPr="00751DC2">
        <w:t>pecifications, drawings, technical information, dies, cuts, negatives, positives, data</w:t>
      </w:r>
      <w:r>
        <w:t>,</w:t>
      </w:r>
      <w:r w:rsidRPr="00751DC2">
        <w:t xml:space="preserve"> other such </w:t>
      </w:r>
      <w:proofErr w:type="gramStart"/>
      <w:r w:rsidRPr="00751DC2">
        <w:t>item</w:t>
      </w:r>
      <w:proofErr w:type="gramEnd"/>
      <w:r w:rsidRPr="00751DC2">
        <w:t xml:space="preserve"> furnished by the State to the Contractor</w:t>
      </w:r>
      <w:r>
        <w:t>, or a combination thereof</w:t>
      </w:r>
      <w:r w:rsidRPr="00751DC2">
        <w:t xml:space="preserve"> hereunder or in contemplation hereof or developed by the Contractor for use hereunder </w:t>
      </w:r>
      <w:r w:rsidRPr="00254A8B">
        <w:rPr>
          <w:b/>
          <w:bCs/>
        </w:rPr>
        <w:t>shall</w:t>
      </w:r>
      <w:r>
        <w:t>:</w:t>
      </w:r>
    </w:p>
    <w:p w14:paraId="7238070D" w14:textId="01458A21" w:rsidR="004333C9" w:rsidRPr="00751DC2" w:rsidRDefault="004333C9" w:rsidP="004333C9">
      <w:pPr>
        <w:pStyle w:val="ListParagraph"/>
        <w:numPr>
          <w:ilvl w:val="2"/>
          <w:numId w:val="29"/>
        </w:numPr>
        <w:spacing w:after="160"/>
      </w:pPr>
      <w:r>
        <w:rPr>
          <w:rFonts w:cs="Arial"/>
          <w:szCs w:val="22"/>
        </w:rPr>
        <w:t>R</w:t>
      </w:r>
      <w:r w:rsidRPr="00751DC2">
        <w:rPr>
          <w:rFonts w:cs="Arial"/>
          <w:szCs w:val="22"/>
        </w:rPr>
        <w:t xml:space="preserve">emain property of the </w:t>
      </w:r>
      <w:r w:rsidR="0032655F">
        <w:rPr>
          <w:rFonts w:cs="Arial"/>
          <w:szCs w:val="22"/>
        </w:rPr>
        <w:t>ASUMH</w:t>
      </w:r>
      <w:r>
        <w:rPr>
          <w:rFonts w:cs="Arial"/>
          <w:szCs w:val="22"/>
        </w:rPr>
        <w:t>.</w:t>
      </w:r>
    </w:p>
    <w:p w14:paraId="6A737994" w14:textId="77777777" w:rsidR="004333C9" w:rsidRPr="00751DC2" w:rsidRDefault="004333C9" w:rsidP="004333C9">
      <w:pPr>
        <w:pStyle w:val="ListParagraph"/>
        <w:numPr>
          <w:ilvl w:val="2"/>
          <w:numId w:val="29"/>
        </w:numPr>
        <w:spacing w:after="160"/>
      </w:pPr>
      <w:r>
        <w:rPr>
          <w:rFonts w:cs="Arial"/>
          <w:szCs w:val="22"/>
        </w:rPr>
        <w:t>B</w:t>
      </w:r>
      <w:r w:rsidRPr="00751DC2">
        <w:rPr>
          <w:rFonts w:cs="Arial"/>
          <w:szCs w:val="22"/>
        </w:rPr>
        <w:t>e kept confidential as permitted or required by law</w:t>
      </w:r>
      <w:r>
        <w:rPr>
          <w:rFonts w:cs="Arial"/>
          <w:szCs w:val="22"/>
        </w:rPr>
        <w:t>.</w:t>
      </w:r>
    </w:p>
    <w:p w14:paraId="6B0C0658" w14:textId="77777777" w:rsidR="004333C9" w:rsidRPr="00751DC2" w:rsidRDefault="004333C9" w:rsidP="004333C9">
      <w:pPr>
        <w:pStyle w:val="ListParagraph"/>
        <w:numPr>
          <w:ilvl w:val="2"/>
          <w:numId w:val="29"/>
        </w:numPr>
        <w:spacing w:after="160"/>
      </w:pPr>
      <w:r>
        <w:rPr>
          <w:rFonts w:cs="Arial"/>
          <w:szCs w:val="22"/>
        </w:rPr>
        <w:t>B</w:t>
      </w:r>
      <w:r w:rsidRPr="00751DC2">
        <w:rPr>
          <w:rFonts w:cs="Arial"/>
          <w:szCs w:val="22"/>
        </w:rPr>
        <w:t>e used only as expressly authorized</w:t>
      </w:r>
      <w:r>
        <w:rPr>
          <w:rFonts w:cs="Arial"/>
          <w:szCs w:val="22"/>
        </w:rPr>
        <w:t>.</w:t>
      </w:r>
    </w:p>
    <w:p w14:paraId="475C472B" w14:textId="118C6A18" w:rsidR="004333C9" w:rsidRPr="00751DC2" w:rsidRDefault="004333C9" w:rsidP="004333C9">
      <w:pPr>
        <w:pStyle w:val="ListParagraph"/>
        <w:numPr>
          <w:ilvl w:val="2"/>
          <w:numId w:val="29"/>
        </w:numPr>
        <w:spacing w:after="160"/>
      </w:pPr>
      <w:r>
        <w:rPr>
          <w:rFonts w:cs="Arial"/>
          <w:szCs w:val="22"/>
        </w:rPr>
        <w:t>B</w:t>
      </w:r>
      <w:r w:rsidRPr="00751DC2">
        <w:rPr>
          <w:rFonts w:cs="Arial"/>
          <w:szCs w:val="22"/>
        </w:rPr>
        <w:t xml:space="preserve">e returned at the Contractor's expense to the F.O.B. destination point provided by </w:t>
      </w:r>
      <w:proofErr w:type="gramStart"/>
      <w:r w:rsidRPr="00751DC2">
        <w:rPr>
          <w:rFonts w:cs="Arial"/>
          <w:szCs w:val="22"/>
        </w:rPr>
        <w:t xml:space="preserve">the </w:t>
      </w:r>
      <w:r w:rsidR="0032655F">
        <w:rPr>
          <w:rFonts w:cs="Arial"/>
          <w:szCs w:val="22"/>
        </w:rPr>
        <w:t>ASUMH</w:t>
      </w:r>
      <w:proofErr w:type="gramEnd"/>
      <w:r>
        <w:rPr>
          <w:rFonts w:cs="Arial"/>
          <w:szCs w:val="22"/>
        </w:rPr>
        <w:t xml:space="preserve">, as requested by </w:t>
      </w:r>
      <w:r w:rsidR="0032655F">
        <w:rPr>
          <w:rFonts w:cs="Arial"/>
          <w:szCs w:val="22"/>
        </w:rPr>
        <w:t>ASUMH</w:t>
      </w:r>
      <w:r w:rsidRPr="00751DC2">
        <w:rPr>
          <w:rFonts w:cs="Arial"/>
          <w:szCs w:val="22"/>
        </w:rPr>
        <w:t xml:space="preserve">.  </w:t>
      </w:r>
    </w:p>
    <w:p w14:paraId="3A23175C" w14:textId="77777777" w:rsidR="004333C9" w:rsidRPr="0051004D" w:rsidRDefault="004333C9" w:rsidP="004333C9">
      <w:pPr>
        <w:pStyle w:val="ListParagraph"/>
        <w:numPr>
          <w:ilvl w:val="3"/>
          <w:numId w:val="29"/>
        </w:numPr>
        <w:spacing w:after="160"/>
        <w:rPr>
          <w:rFonts w:cs="Arial"/>
          <w:szCs w:val="22"/>
        </w:rPr>
      </w:pPr>
      <w:r>
        <w:rPr>
          <w:rFonts w:cs="Arial"/>
          <w:szCs w:val="22"/>
        </w:rPr>
        <w:t xml:space="preserve">The </w:t>
      </w:r>
      <w:r w:rsidRPr="00751DC2">
        <w:rPr>
          <w:rFonts w:cs="Arial"/>
          <w:szCs w:val="22"/>
        </w:rPr>
        <w:t xml:space="preserve">Contractor </w:t>
      </w:r>
      <w:r w:rsidRPr="00751DC2">
        <w:rPr>
          <w:rFonts w:cs="Arial"/>
          <w:b/>
          <w:bCs/>
          <w:szCs w:val="22"/>
        </w:rPr>
        <w:t>shall</w:t>
      </w:r>
      <w:r w:rsidRPr="00751DC2">
        <w:rPr>
          <w:rFonts w:cs="Arial"/>
          <w:szCs w:val="22"/>
        </w:rPr>
        <w:t xml:space="preserve"> properly identify items being returned</w:t>
      </w:r>
      <w:r>
        <w:rPr>
          <w:rFonts w:cs="Arial"/>
          <w:szCs w:val="22"/>
        </w:rPr>
        <w:t>.</w:t>
      </w:r>
    </w:p>
    <w:p w14:paraId="6F43FCFC" w14:textId="7D38F80C" w:rsidR="004333C9" w:rsidRPr="00CA6464" w:rsidRDefault="004333C9" w:rsidP="004333C9">
      <w:pPr>
        <w:pStyle w:val="ListParagraph"/>
        <w:numPr>
          <w:ilvl w:val="1"/>
          <w:numId w:val="29"/>
        </w:numPr>
        <w:spacing w:after="160"/>
        <w:rPr>
          <w:rFonts w:cs="Arial"/>
          <w:szCs w:val="22"/>
        </w:rPr>
      </w:pPr>
      <w:r w:rsidRPr="00337999">
        <w:rPr>
          <w:rFonts w:cs="Arial"/>
          <w:szCs w:val="22"/>
        </w:rPr>
        <w:t xml:space="preserve">The Contractor </w:t>
      </w:r>
      <w:r w:rsidRPr="00337999">
        <w:rPr>
          <w:rFonts w:cs="Arial"/>
          <w:b/>
          <w:bCs/>
          <w:szCs w:val="22"/>
        </w:rPr>
        <w:t>shall</w:t>
      </w:r>
      <w:r w:rsidRPr="00337999">
        <w:rPr>
          <w:rFonts w:cs="Arial"/>
          <w:szCs w:val="22"/>
        </w:rPr>
        <w:t xml:space="preserve"> invoice the </w:t>
      </w:r>
      <w:r w:rsidR="005E4D94">
        <w:rPr>
          <w:rFonts w:cs="Arial"/>
          <w:szCs w:val="22"/>
        </w:rPr>
        <w:t>ASUMH</w:t>
      </w:r>
      <w:r w:rsidRPr="00337999">
        <w:rPr>
          <w:rFonts w:cs="Arial"/>
          <w:szCs w:val="22"/>
        </w:rPr>
        <w:t xml:space="preserve"> as required by the Department and should not </w:t>
      </w:r>
      <w:r w:rsidRPr="00337999">
        <w:rPr>
          <w:rFonts w:cs="Arial"/>
        </w:rPr>
        <w:t>invoice the State in advance of delivery and acceptance of any goods or services</w:t>
      </w:r>
      <w:r>
        <w:rPr>
          <w:rFonts w:cs="Arial"/>
        </w:rPr>
        <w:t xml:space="preserve"> (Arkansas Code Annotated </w:t>
      </w:r>
      <w:r w:rsidRPr="00380961">
        <w:rPr>
          <w:rFonts w:cs="Arial"/>
        </w:rPr>
        <w:t>§</w:t>
      </w:r>
      <w:r>
        <w:rPr>
          <w:rFonts w:cs="Arial"/>
        </w:rPr>
        <w:t xml:space="preserve"> 19-4-1206).</w:t>
      </w:r>
    </w:p>
    <w:p w14:paraId="1E4D4436" w14:textId="59437D7E" w:rsidR="004333C9" w:rsidRDefault="004333C9" w:rsidP="004333C9">
      <w:pPr>
        <w:pStyle w:val="ListParagraph"/>
        <w:numPr>
          <w:ilvl w:val="2"/>
          <w:numId w:val="29"/>
        </w:numPr>
        <w:spacing w:after="160"/>
        <w:rPr>
          <w:rFonts w:cs="Arial"/>
          <w:szCs w:val="22"/>
        </w:rPr>
      </w:pPr>
      <w:r w:rsidRPr="00EE4FEC">
        <w:rPr>
          <w:rFonts w:cs="Arial"/>
          <w:szCs w:val="22"/>
        </w:rPr>
        <w:t xml:space="preserve">The Contractor should invoice the </w:t>
      </w:r>
      <w:r w:rsidR="005E4D94">
        <w:rPr>
          <w:rFonts w:cs="Arial"/>
          <w:szCs w:val="22"/>
        </w:rPr>
        <w:t>college</w:t>
      </w:r>
      <w:r w:rsidRPr="00EE4FEC">
        <w:rPr>
          <w:rFonts w:cs="Arial"/>
          <w:szCs w:val="22"/>
        </w:rPr>
        <w:t xml:space="preserve"> by an itemized list of charges. </w:t>
      </w:r>
      <w:r w:rsidR="005E4D94">
        <w:rPr>
          <w:rFonts w:cs="Arial"/>
          <w:szCs w:val="22"/>
        </w:rPr>
        <w:t>ASUMH</w:t>
      </w:r>
      <w:r w:rsidRPr="00EE4FEC">
        <w:rPr>
          <w:rFonts w:cs="Arial"/>
          <w:szCs w:val="22"/>
        </w:rPr>
        <w:t xml:space="preserve"> </w:t>
      </w:r>
      <w:r>
        <w:rPr>
          <w:rFonts w:cs="Arial"/>
          <w:szCs w:val="22"/>
        </w:rPr>
        <w:t>p</w:t>
      </w:r>
      <w:r w:rsidRPr="00EE4FEC">
        <w:rPr>
          <w:rFonts w:cs="Arial"/>
          <w:szCs w:val="22"/>
        </w:rPr>
        <w:t xml:space="preserve">urchase </w:t>
      </w:r>
      <w:r>
        <w:rPr>
          <w:rFonts w:cs="Arial"/>
          <w:szCs w:val="22"/>
        </w:rPr>
        <w:t>o</w:t>
      </w:r>
      <w:r w:rsidRPr="00EE4FEC">
        <w:rPr>
          <w:rFonts w:cs="Arial"/>
          <w:szCs w:val="22"/>
        </w:rPr>
        <w:t xml:space="preserve">rder </w:t>
      </w:r>
      <w:r>
        <w:rPr>
          <w:rFonts w:cs="Arial"/>
          <w:szCs w:val="22"/>
        </w:rPr>
        <w:t>n</w:t>
      </w:r>
      <w:r w:rsidRPr="00EE4FEC">
        <w:rPr>
          <w:rFonts w:cs="Arial"/>
          <w:szCs w:val="22"/>
        </w:rPr>
        <w:t xml:space="preserve">umber and/or the </w:t>
      </w:r>
      <w:r>
        <w:rPr>
          <w:rFonts w:cs="Arial"/>
          <w:szCs w:val="22"/>
        </w:rPr>
        <w:t>c</w:t>
      </w:r>
      <w:r w:rsidRPr="00EE4FEC">
        <w:rPr>
          <w:rFonts w:cs="Arial"/>
          <w:szCs w:val="22"/>
        </w:rPr>
        <w:t xml:space="preserve">ontract </w:t>
      </w:r>
      <w:r>
        <w:rPr>
          <w:rFonts w:cs="Arial"/>
          <w:szCs w:val="22"/>
        </w:rPr>
        <w:t>n</w:t>
      </w:r>
      <w:r w:rsidRPr="00EE4FEC">
        <w:rPr>
          <w:rFonts w:cs="Arial"/>
          <w:szCs w:val="22"/>
        </w:rPr>
        <w:t>umber should be referenced on each invoice</w:t>
      </w:r>
      <w:r>
        <w:rPr>
          <w:rFonts w:cs="Arial"/>
          <w:szCs w:val="22"/>
        </w:rPr>
        <w:t>.</w:t>
      </w:r>
    </w:p>
    <w:p w14:paraId="153E9E6A" w14:textId="5CEF878E" w:rsidR="004333C9" w:rsidRPr="00CA6464" w:rsidRDefault="004333C9" w:rsidP="004333C9">
      <w:pPr>
        <w:pStyle w:val="ListParagraph"/>
        <w:numPr>
          <w:ilvl w:val="2"/>
          <w:numId w:val="29"/>
        </w:numPr>
        <w:spacing w:after="160"/>
        <w:rPr>
          <w:rFonts w:cs="Arial"/>
          <w:szCs w:val="22"/>
        </w:rPr>
      </w:pPr>
      <w:r w:rsidRPr="0087410C">
        <w:rPr>
          <w:rFonts w:cs="Arial"/>
        </w:rPr>
        <w:t xml:space="preserve">Payment will be made in accordance with applicable </w:t>
      </w:r>
      <w:r w:rsidR="005E4D94">
        <w:rPr>
          <w:rFonts w:cs="Arial"/>
        </w:rPr>
        <w:t xml:space="preserve">ASUMH </w:t>
      </w:r>
      <w:r w:rsidRPr="0087410C">
        <w:rPr>
          <w:rFonts w:cs="Arial"/>
        </w:rPr>
        <w:t xml:space="preserve">accounting procedures upon acceptance </w:t>
      </w:r>
      <w:r>
        <w:rPr>
          <w:rFonts w:cs="Arial"/>
        </w:rPr>
        <w:t xml:space="preserve">of </w:t>
      </w:r>
      <w:r w:rsidRPr="0087410C">
        <w:rPr>
          <w:rFonts w:cs="Arial"/>
        </w:rPr>
        <w:t xml:space="preserve">goods and services by </w:t>
      </w:r>
      <w:r w:rsidR="005E4D94">
        <w:rPr>
          <w:rFonts w:cs="Arial"/>
        </w:rPr>
        <w:t>ASUMH</w:t>
      </w:r>
      <w:r>
        <w:rPr>
          <w:rFonts w:cs="Arial"/>
        </w:rPr>
        <w:t>.</w:t>
      </w:r>
    </w:p>
    <w:p w14:paraId="1E501756" w14:textId="31263FAD" w:rsidR="004333C9" w:rsidRPr="00CA6464" w:rsidRDefault="004333C9" w:rsidP="004333C9">
      <w:pPr>
        <w:pStyle w:val="ListParagraph"/>
        <w:numPr>
          <w:ilvl w:val="2"/>
          <w:numId w:val="29"/>
        </w:numPr>
        <w:spacing w:after="160"/>
        <w:rPr>
          <w:rFonts w:cs="Arial"/>
          <w:szCs w:val="22"/>
        </w:rPr>
      </w:pPr>
      <w:r w:rsidRPr="00CA6464">
        <w:rPr>
          <w:rFonts w:cs="Arial"/>
        </w:rPr>
        <w:t xml:space="preserve">Payment will be made only after the Contractor has successfully satisfied </w:t>
      </w:r>
      <w:r w:rsidR="005E4D94">
        <w:rPr>
          <w:rFonts w:cs="Arial"/>
        </w:rPr>
        <w:t>ASUM</w:t>
      </w:r>
      <w:r w:rsidR="005E4D94">
        <w:rPr>
          <w:rFonts w:cs="Arial"/>
          <w:vanish/>
        </w:rPr>
        <w:t>H</w:t>
      </w:r>
      <w:r w:rsidRPr="00CA6464">
        <w:rPr>
          <w:rFonts w:cs="Arial"/>
        </w:rPr>
        <w:t xml:space="preserve"> as to the reliability and effectiveness of the goods or services purchased as a whole</w:t>
      </w:r>
      <w:r>
        <w:rPr>
          <w:rFonts w:cs="Arial"/>
        </w:rPr>
        <w:t>.</w:t>
      </w:r>
    </w:p>
    <w:p w14:paraId="57136BD3" w14:textId="3DADEA43" w:rsidR="004333C9" w:rsidRPr="00012003" w:rsidRDefault="004333C9" w:rsidP="004333C9">
      <w:pPr>
        <w:pStyle w:val="ListParagraph"/>
        <w:numPr>
          <w:ilvl w:val="1"/>
          <w:numId w:val="29"/>
        </w:numPr>
        <w:spacing w:after="160"/>
        <w:rPr>
          <w:rFonts w:cs="Arial"/>
          <w:szCs w:val="22"/>
        </w:rPr>
      </w:pPr>
      <w:r>
        <w:rPr>
          <w:rFonts w:cs="Arial"/>
          <w:szCs w:val="22"/>
        </w:rPr>
        <w:t xml:space="preserve">The Prospective Contractor </w:t>
      </w:r>
      <w:r w:rsidRPr="00EB21C3">
        <w:rPr>
          <w:rFonts w:cs="Arial"/>
          <w:b/>
          <w:bCs/>
          <w:szCs w:val="22"/>
        </w:rPr>
        <w:t>shall</w:t>
      </w:r>
      <w:r>
        <w:rPr>
          <w:rFonts w:cs="Arial"/>
          <w:szCs w:val="22"/>
        </w:rPr>
        <w:t xml:space="preserve"> </w:t>
      </w:r>
      <w:r w:rsidRPr="005F1B74">
        <w:t xml:space="preserve">certify that </w:t>
      </w:r>
      <w:r>
        <w:t>they are</w:t>
      </w:r>
      <w:r w:rsidRPr="005F1B74">
        <w:t xml:space="preserve"> not a</w:t>
      </w:r>
      <w:r>
        <w:t xml:space="preserve"> </w:t>
      </w:r>
      <w:r w:rsidRPr="005F1B74">
        <w:t>company owned in whole or with a majority ownership by the government of the People's Republic of China (a “</w:t>
      </w:r>
      <w:r>
        <w:t>S</w:t>
      </w:r>
      <w:r w:rsidRPr="005F1B74">
        <w:t xml:space="preserve">crutinized </w:t>
      </w:r>
      <w:r>
        <w:t>C</w:t>
      </w:r>
      <w:r w:rsidRPr="005F1B74">
        <w:t xml:space="preserve">ompany”) and </w:t>
      </w:r>
      <w:r>
        <w:t xml:space="preserve">that they </w:t>
      </w:r>
      <w:r w:rsidRPr="005F1B74">
        <w:t>do not</w:t>
      </w:r>
      <w:r>
        <w:t xml:space="preserve"> and </w:t>
      </w:r>
      <w:r w:rsidRPr="00EB21C3">
        <w:rPr>
          <w:b/>
          <w:bCs/>
        </w:rPr>
        <w:t>shall not</w:t>
      </w:r>
      <w:r w:rsidRPr="005F1B74">
        <w:t xml:space="preserve"> </w:t>
      </w:r>
      <w:r>
        <w:t xml:space="preserve">during </w:t>
      </w:r>
      <w:r w:rsidRPr="00380961">
        <w:rPr>
          <w:rFonts w:cs="Arial"/>
        </w:rPr>
        <w:t xml:space="preserve">the aggregate term of the </w:t>
      </w:r>
      <w:r>
        <w:rPr>
          <w:rFonts w:cs="Arial"/>
        </w:rPr>
        <w:t xml:space="preserve">resulting </w:t>
      </w:r>
      <w:r w:rsidRPr="00380961">
        <w:rPr>
          <w:rFonts w:cs="Arial"/>
        </w:rPr>
        <w:t>contract</w:t>
      </w:r>
      <w:r w:rsidRPr="005F1B74">
        <w:t xml:space="preserve"> employ a </w:t>
      </w:r>
      <w:r>
        <w:t>S</w:t>
      </w:r>
      <w:r w:rsidRPr="005F1B74">
        <w:t xml:space="preserve">crutinized </w:t>
      </w:r>
      <w:r>
        <w:t>C</w:t>
      </w:r>
      <w:r w:rsidRPr="005F1B74">
        <w:t>ompany as a contractor</w:t>
      </w:r>
      <w:r>
        <w:t xml:space="preserve"> (Arkansas Code Annotated </w:t>
      </w:r>
      <w:r w:rsidRPr="00380961">
        <w:rPr>
          <w:rFonts w:cs="Arial"/>
        </w:rPr>
        <w:t>§</w:t>
      </w:r>
      <w:r>
        <w:t xml:space="preserve"> 25-1-1203).</w:t>
      </w:r>
    </w:p>
    <w:p w14:paraId="27427E5E" w14:textId="5ACAFE08" w:rsidR="004333C9" w:rsidRPr="007070F7" w:rsidRDefault="004333C9" w:rsidP="007070F7">
      <w:pPr>
        <w:pStyle w:val="ListParagraph"/>
        <w:numPr>
          <w:ilvl w:val="1"/>
          <w:numId w:val="29"/>
        </w:numPr>
        <w:spacing w:after="160"/>
        <w:rPr>
          <w:rFonts w:eastAsiaTheme="majorEastAsia"/>
          <w:u w:val="single"/>
        </w:rPr>
      </w:pPr>
      <w:r>
        <w:t>A Prospective Contractor’s proposal may be rejected if a Prospective Contractor takes exception to any terms, conditions, or Requirements in this RFP.</w:t>
      </w:r>
    </w:p>
    <w:p w14:paraId="3CF6A581" w14:textId="77777777" w:rsidR="004333C9" w:rsidRPr="00A66663" w:rsidRDefault="004333C9" w:rsidP="004333C9">
      <w:pPr>
        <w:pStyle w:val="ListParagraph"/>
        <w:numPr>
          <w:ilvl w:val="1"/>
          <w:numId w:val="29"/>
        </w:numPr>
        <w:spacing w:after="160"/>
        <w:rPr>
          <w:rFonts w:eastAsiaTheme="majorEastAsia"/>
          <w:u w:val="single"/>
        </w:rPr>
      </w:pPr>
      <w:r>
        <w:t xml:space="preserve">The Prospective Contractor agrees and </w:t>
      </w:r>
      <w:r>
        <w:rPr>
          <w:b/>
          <w:bCs/>
        </w:rPr>
        <w:t>shall</w:t>
      </w:r>
      <w:r>
        <w:t xml:space="preserve"> adhere to all terms, conditions, and Requirements if selected as the Contractor.</w:t>
      </w:r>
    </w:p>
    <w:p w14:paraId="5D381908" w14:textId="77777777" w:rsidR="004333C9" w:rsidRPr="00FE56EC" w:rsidRDefault="004333C9" w:rsidP="004333C9">
      <w:pPr>
        <w:pStyle w:val="ListParagraph"/>
        <w:numPr>
          <w:ilvl w:val="2"/>
          <w:numId w:val="29"/>
        </w:numPr>
        <w:spacing w:after="160"/>
        <w:rPr>
          <w:rFonts w:eastAsiaTheme="majorEastAsia"/>
          <w:u w:val="single"/>
        </w:rPr>
      </w:pPr>
      <w:r>
        <w:t>Items may only be modified if the legal requirement is satisfied and approved by the State during Discussions.</w:t>
      </w:r>
    </w:p>
    <w:p w14:paraId="51037170" w14:textId="3FAA5856" w:rsidR="00FE56EC" w:rsidRPr="00FE56EC" w:rsidRDefault="00FE56EC" w:rsidP="00FE56EC">
      <w:pPr>
        <w:pStyle w:val="ListParagraph"/>
        <w:numPr>
          <w:ilvl w:val="1"/>
          <w:numId w:val="29"/>
        </w:numPr>
        <w:spacing w:after="160"/>
        <w:rPr>
          <w:rFonts w:cs="Arial"/>
          <w:szCs w:val="22"/>
        </w:rPr>
      </w:pPr>
      <w:bookmarkStart w:id="38" w:name="_Hlk203579280"/>
      <w:r>
        <w:rPr>
          <w:rFonts w:cs="Arial"/>
        </w:rPr>
        <w:t>Pursuant to Arkansas State Procurement Law, t</w:t>
      </w:r>
      <w:r w:rsidRPr="00534A4B">
        <w:rPr>
          <w:rFonts w:cs="Arial"/>
        </w:rPr>
        <w:t xml:space="preserve">he Contractor </w:t>
      </w:r>
      <w:r w:rsidRPr="00B81781">
        <w:rPr>
          <w:rFonts w:cs="Arial"/>
          <w:b/>
          <w:bCs/>
        </w:rPr>
        <w:t>shall</w:t>
      </w:r>
      <w:r w:rsidRPr="00534A4B">
        <w:rPr>
          <w:rFonts w:cs="Arial"/>
        </w:rPr>
        <w:t xml:space="preserve"> in all other respects comply with the laws, rules, and executive orders of the state that apply to the Contractor’s performance under </w:t>
      </w:r>
      <w:r>
        <w:rPr>
          <w:rFonts w:cs="Arial"/>
        </w:rPr>
        <w:t>a resulting</w:t>
      </w:r>
      <w:r w:rsidRPr="00534A4B">
        <w:rPr>
          <w:rFonts w:cs="Arial"/>
        </w:rPr>
        <w:t xml:space="preserve"> contract</w:t>
      </w:r>
      <w:r>
        <w:rPr>
          <w:rFonts w:cs="Arial"/>
        </w:rPr>
        <w:t>.</w:t>
      </w:r>
      <w:bookmarkEnd w:id="38"/>
    </w:p>
    <w:p w14:paraId="52797EF4" w14:textId="5D273AAD" w:rsidR="004333C9" w:rsidRPr="003F0DDF" w:rsidRDefault="004333C9" w:rsidP="004333C9">
      <w:pPr>
        <w:pStyle w:val="Heading5"/>
        <w:rPr>
          <w:color w:val="4F81BD" w:themeColor="accent1"/>
        </w:rPr>
      </w:pPr>
      <w:r>
        <w:t>TECHNOLOGY ACCESS</w:t>
      </w:r>
    </w:p>
    <w:p w14:paraId="1A082DDC" w14:textId="77777777" w:rsidR="004333C9" w:rsidRPr="00300FA9" w:rsidRDefault="004333C9" w:rsidP="004333C9">
      <w:pPr>
        <w:pStyle w:val="ListParagraph"/>
        <w:numPr>
          <w:ilvl w:val="0"/>
          <w:numId w:val="33"/>
        </w:numPr>
        <w:spacing w:after="160"/>
        <w:ind w:left="900"/>
        <w:rPr>
          <w:rFonts w:cs="Arial"/>
          <w:b/>
          <w:szCs w:val="22"/>
        </w:rPr>
      </w:pPr>
      <w:r w:rsidRPr="00300FA9">
        <w:rPr>
          <w:rFonts w:eastAsia="Calibri" w:cs="Arial"/>
          <w:szCs w:val="22"/>
        </w:rPr>
        <w:t xml:space="preserve">When procuring a technology product or when soliciting the development of such a product, the State of Arkansas is required to comply with the provisions of Arkansas Code Annotated § 25-26-201 et seq., as amended by Act 308 of 2013, which expresses the policy of the State to provide individuals </w:t>
      </w:r>
      <w:r w:rsidRPr="00300FA9">
        <w:rPr>
          <w:rFonts w:eastAsia="Calibri" w:cs="Arial"/>
          <w:szCs w:val="22"/>
        </w:rPr>
        <w:lastRenderedPageBreak/>
        <w:t>who are blind or visually impaired with access to information technology purchased in whole or in part with state funds.</w:t>
      </w:r>
      <w:r>
        <w:rPr>
          <w:rFonts w:eastAsia="Calibri" w:cs="Arial"/>
          <w:szCs w:val="22"/>
        </w:rPr>
        <w:t xml:space="preserve"> </w:t>
      </w:r>
      <w:r w:rsidRPr="00300FA9">
        <w:rPr>
          <w:rFonts w:eastAsia="Calibri" w:cs="Arial"/>
          <w:szCs w:val="22"/>
        </w:rPr>
        <w:t xml:space="preserve">The </w:t>
      </w:r>
      <w:r>
        <w:rPr>
          <w:rFonts w:eastAsia="Calibri" w:cs="Arial"/>
          <w:szCs w:val="22"/>
        </w:rPr>
        <w:t xml:space="preserve">Contractor </w:t>
      </w:r>
      <w:r w:rsidRPr="00300FA9">
        <w:rPr>
          <w:rFonts w:eastAsia="Calibri" w:cs="Arial"/>
          <w:szCs w:val="22"/>
        </w:rPr>
        <w:t>expressly acknowledges and agrees that state funds may not be expended in connection with the purchase of information technology unless that technology meets the statutory Requirements found in 36 C.F.R. § 1194.21, as it existed on January 1, 201</w:t>
      </w:r>
      <w:r>
        <w:rPr>
          <w:rFonts w:eastAsia="Calibri" w:cs="Arial"/>
          <w:szCs w:val="22"/>
        </w:rPr>
        <w:t>9</w:t>
      </w:r>
      <w:r w:rsidRPr="00300FA9">
        <w:rPr>
          <w:rFonts w:eastAsia="Calibri" w:cs="Arial"/>
          <w:szCs w:val="22"/>
        </w:rPr>
        <w:t xml:space="preserve"> (software applications and operating ICSs) and 36 C.F.R. § 1194.22, as it existed on January 1, 201</w:t>
      </w:r>
      <w:r>
        <w:rPr>
          <w:rFonts w:eastAsia="Calibri" w:cs="Arial"/>
          <w:szCs w:val="22"/>
        </w:rPr>
        <w:t>9</w:t>
      </w:r>
      <w:r w:rsidRPr="00300FA9">
        <w:rPr>
          <w:rFonts w:eastAsia="Calibri" w:cs="Arial"/>
          <w:szCs w:val="22"/>
        </w:rPr>
        <w:t xml:space="preserve"> (web-based intranet and </w:t>
      </w:r>
      <w:r w:rsidRPr="00300FA9">
        <w:rPr>
          <w:rFonts w:cs="Arial"/>
          <w:szCs w:val="22"/>
        </w:rPr>
        <w:t>internet</w:t>
      </w:r>
      <w:r w:rsidRPr="00300FA9">
        <w:rPr>
          <w:rFonts w:eastAsia="Calibri" w:cs="Arial"/>
          <w:szCs w:val="22"/>
        </w:rPr>
        <w:t xml:space="preserve"> information and applications), in accordance with the State of Arkansas technology policy </w:t>
      </w:r>
      <w:r w:rsidRPr="00300FA9">
        <w:rPr>
          <w:rFonts w:cs="Arial"/>
          <w:szCs w:val="22"/>
        </w:rPr>
        <w:t xml:space="preserve">standards relating to accessibility by persons with visual impairments. </w:t>
      </w:r>
    </w:p>
    <w:p w14:paraId="46D414E2" w14:textId="77777777" w:rsidR="004333C9" w:rsidRPr="00300FA9" w:rsidRDefault="004333C9" w:rsidP="004333C9">
      <w:pPr>
        <w:pStyle w:val="ListParagraph"/>
        <w:numPr>
          <w:ilvl w:val="0"/>
          <w:numId w:val="33"/>
        </w:numPr>
        <w:spacing w:after="160"/>
        <w:ind w:left="900"/>
        <w:rPr>
          <w:rFonts w:cs="Arial"/>
          <w:b/>
          <w:szCs w:val="22"/>
        </w:rPr>
      </w:pPr>
      <w:r>
        <w:rPr>
          <w:rFonts w:eastAsia="Calibri" w:cs="Arial"/>
          <w:szCs w:val="22"/>
        </w:rPr>
        <w:t xml:space="preserve">Accordingly, the Contractor expressly represents and warrants </w:t>
      </w:r>
      <w:r w:rsidRPr="00300FA9">
        <w:rPr>
          <w:rFonts w:eastAsia="Calibri" w:cs="Arial"/>
          <w:szCs w:val="22"/>
        </w:rPr>
        <w:t>to the State of Arkansas through the procurement process by submission of a Voluntary Product Accessibility Template (VPAT) for 36 C.F.R. § 1194.21, as it existed on January 1, 201</w:t>
      </w:r>
      <w:r>
        <w:rPr>
          <w:rFonts w:eastAsia="Calibri" w:cs="Arial"/>
          <w:szCs w:val="22"/>
        </w:rPr>
        <w:t>9</w:t>
      </w:r>
      <w:r w:rsidRPr="00300FA9">
        <w:rPr>
          <w:rFonts w:eastAsia="Calibri" w:cs="Arial"/>
          <w:szCs w:val="22"/>
        </w:rPr>
        <w:t xml:space="preserve"> (software applications and operating ICSs) and 36 C.F.R. § 1194.22, that the technology provided to the State for purchase is capable, either by virtue of features included within the technology, or because it is readily adaptable by use with other technology, of:</w:t>
      </w:r>
    </w:p>
    <w:p w14:paraId="5131F246"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Providing, to the extent required by Arkansas Code Annotated § 25-26-201 et seq., as amended by Act 308 of 2013, equivalent access for effective use by both visual and non-visual means.</w:t>
      </w:r>
    </w:p>
    <w:p w14:paraId="04284EE9"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Presenting information, including prompts used for interactive communications, in formats intended for non-visual use. </w:t>
      </w:r>
    </w:p>
    <w:p w14:paraId="1967EE34"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After being made accessible, integrating into networks for obtaining, retrieving, and disseminating information used by individuals who are not blind or visually impaired. </w:t>
      </w:r>
    </w:p>
    <w:p w14:paraId="432A0527"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Providing effective, interactive control and use of the technology, including without limitation the operating system, software applications, and format of the data presented is readily achievable by nonvisual means. </w:t>
      </w:r>
    </w:p>
    <w:p w14:paraId="3E146EDA"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Being compatible with information technology used by other individuals with whom the blind or visually impaired individuals interact. </w:t>
      </w:r>
    </w:p>
    <w:p w14:paraId="30ED7830"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Integrating into networks </w:t>
      </w:r>
      <w:proofErr w:type="gramStart"/>
      <w:r w:rsidRPr="00300FA9">
        <w:rPr>
          <w:rFonts w:eastAsia="Calibri" w:cs="Arial"/>
          <w:szCs w:val="22"/>
        </w:rPr>
        <w:t>used</w:t>
      </w:r>
      <w:proofErr w:type="gramEnd"/>
      <w:r w:rsidRPr="00300FA9">
        <w:rPr>
          <w:rFonts w:eastAsia="Calibri" w:cs="Arial"/>
          <w:szCs w:val="22"/>
        </w:rPr>
        <w:t xml:space="preserve"> to share communications among employees, program participants, and the public.</w:t>
      </w:r>
    </w:p>
    <w:p w14:paraId="21289EDC" w14:textId="77777777" w:rsidR="004333C9" w:rsidRPr="00300FA9" w:rsidRDefault="004333C9" w:rsidP="004333C9">
      <w:pPr>
        <w:pStyle w:val="ListParagraph"/>
        <w:numPr>
          <w:ilvl w:val="1"/>
          <w:numId w:val="33"/>
        </w:numPr>
        <w:spacing w:after="160"/>
        <w:ind w:left="1260"/>
        <w:rPr>
          <w:rFonts w:cs="Arial"/>
          <w:b/>
          <w:szCs w:val="22"/>
        </w:rPr>
      </w:pPr>
      <w:r w:rsidRPr="00300FA9">
        <w:rPr>
          <w:rFonts w:eastAsia="Calibri" w:cs="Arial"/>
          <w:szCs w:val="22"/>
        </w:rPr>
        <w:t xml:space="preserve">Providing the capability of equivalent access by nonvisual means to telecommunications or other interconnected network services used by </w:t>
      </w:r>
      <w:proofErr w:type="gramStart"/>
      <w:r w:rsidRPr="00300FA9">
        <w:rPr>
          <w:rFonts w:eastAsia="Calibri" w:cs="Arial"/>
          <w:szCs w:val="22"/>
        </w:rPr>
        <w:t>persons</w:t>
      </w:r>
      <w:proofErr w:type="gramEnd"/>
      <w:r w:rsidRPr="00300FA9">
        <w:rPr>
          <w:rFonts w:eastAsia="Calibri" w:cs="Arial"/>
          <w:szCs w:val="22"/>
        </w:rPr>
        <w:t xml:space="preserve"> who are not blind or visually impaired.</w:t>
      </w:r>
    </w:p>
    <w:p w14:paraId="2E631419" w14:textId="77777777" w:rsidR="004333C9" w:rsidRPr="00300FA9" w:rsidRDefault="004333C9" w:rsidP="004333C9">
      <w:pPr>
        <w:pStyle w:val="ListParagraph"/>
        <w:numPr>
          <w:ilvl w:val="0"/>
          <w:numId w:val="33"/>
        </w:numPr>
        <w:spacing w:after="160"/>
        <w:rPr>
          <w:rFonts w:cs="Arial"/>
          <w:b/>
          <w:szCs w:val="22"/>
        </w:rPr>
      </w:pPr>
      <w:r w:rsidRPr="00300FA9">
        <w:rPr>
          <w:rFonts w:eastAsia="Calibri" w:cs="Arial"/>
          <w:szCs w:val="22"/>
        </w:rPr>
        <w:t xml:space="preserve">State agencies cannot claim a product as a whole is not reasonably available because no product in the marketplace meets all the standards. Agencies must evaluate products to determine which product best meets the standards. If an agency purchases a product that does not best meet the standards, the agency must provide written documentation supporting the selection of a different product, including any required reasonable </w:t>
      </w:r>
      <w:proofErr w:type="gramStart"/>
      <w:r w:rsidRPr="00300FA9">
        <w:rPr>
          <w:rFonts w:eastAsia="Calibri" w:cs="Arial"/>
          <w:szCs w:val="22"/>
        </w:rPr>
        <w:t>accommodations</w:t>
      </w:r>
      <w:proofErr w:type="gramEnd"/>
      <w:r w:rsidRPr="00300FA9">
        <w:rPr>
          <w:rFonts w:eastAsia="Calibri" w:cs="Arial"/>
          <w:szCs w:val="22"/>
        </w:rPr>
        <w:t xml:space="preserve">. </w:t>
      </w:r>
    </w:p>
    <w:p w14:paraId="2A06C313" w14:textId="77777777" w:rsidR="004333C9" w:rsidRPr="00300FA9" w:rsidRDefault="004333C9" w:rsidP="004333C9">
      <w:pPr>
        <w:pStyle w:val="ListParagraph"/>
        <w:numPr>
          <w:ilvl w:val="0"/>
          <w:numId w:val="33"/>
        </w:numPr>
        <w:spacing w:after="160"/>
        <w:rPr>
          <w:rFonts w:cs="Arial"/>
          <w:b/>
          <w:szCs w:val="22"/>
        </w:rPr>
      </w:pPr>
      <w:r w:rsidRPr="00300FA9">
        <w:rPr>
          <w:rFonts w:eastAsia="Calibri" w:cs="Arial"/>
          <w:szCs w:val="22"/>
        </w:rPr>
        <w:t xml:space="preserve">For purposes of this section, the phrase “equivalent access” means a substantially similar ability to communicate with, or make use of, the technology, either directly, by features incorporated within the technology, or by other 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Arkansas Code Annotated § 25-26-201 et seq., as amended by Act 308 of 2013, if equivalent access is not reasonably available, then individuals who are blind or visually impaired </w:t>
      </w:r>
      <w:r w:rsidRPr="00300FA9">
        <w:rPr>
          <w:rFonts w:eastAsia="Calibri" w:cs="Arial"/>
          <w:b/>
          <w:szCs w:val="22"/>
        </w:rPr>
        <w:t>shall</w:t>
      </w:r>
      <w:r w:rsidRPr="00300FA9">
        <w:rPr>
          <w:rFonts w:eastAsia="Calibri" w:cs="Arial"/>
          <w:szCs w:val="22"/>
        </w:rPr>
        <w:t xml:space="preserve"> be provided a reasonable accommodation as defined in 42 U.S.C. § 12111(9), as it existed on January 1, 201</w:t>
      </w:r>
      <w:r>
        <w:rPr>
          <w:rFonts w:eastAsia="Calibri" w:cs="Arial"/>
          <w:szCs w:val="22"/>
        </w:rPr>
        <w:t>9</w:t>
      </w:r>
      <w:r w:rsidRPr="00300FA9">
        <w:rPr>
          <w:rFonts w:eastAsia="Calibri" w:cs="Arial"/>
          <w:szCs w:val="22"/>
        </w:rPr>
        <w:t>.</w:t>
      </w:r>
    </w:p>
    <w:p w14:paraId="60766806" w14:textId="77777777" w:rsidR="004333C9" w:rsidRPr="00300FA9" w:rsidRDefault="004333C9" w:rsidP="004333C9">
      <w:pPr>
        <w:pStyle w:val="ListParagraph"/>
        <w:numPr>
          <w:ilvl w:val="0"/>
          <w:numId w:val="33"/>
        </w:numPr>
        <w:spacing w:after="160"/>
        <w:rPr>
          <w:rFonts w:cs="Arial"/>
          <w:b/>
          <w:szCs w:val="22"/>
        </w:rPr>
      </w:pPr>
      <w:r w:rsidRPr="00300FA9">
        <w:rPr>
          <w:rFonts w:cs="Arial"/>
          <w:szCs w:val="22"/>
        </w:rPr>
        <w:t>If the information manipulated or presented by the product is inherently visual in nature, so that its meaning cannot be conveyed non-visually, these specifications do not prohibit the purchase or use of an information technology product that does not meet these standards</w:t>
      </w:r>
      <w:r>
        <w:rPr>
          <w:rFonts w:cs="Arial"/>
          <w:szCs w:val="22"/>
        </w:rPr>
        <w:t>.</w:t>
      </w:r>
    </w:p>
    <w:p w14:paraId="398189E5" w14:textId="3DC478F9" w:rsidR="004333C9" w:rsidRPr="00300FA9" w:rsidRDefault="004333C9" w:rsidP="004333C9">
      <w:pPr>
        <w:pStyle w:val="ListParagraph"/>
        <w:numPr>
          <w:ilvl w:val="0"/>
          <w:numId w:val="33"/>
        </w:numPr>
        <w:spacing w:after="160"/>
      </w:pPr>
      <w:r w:rsidRPr="00300FA9">
        <w:rPr>
          <w:szCs w:val="22"/>
        </w:rPr>
        <w:t xml:space="preserve">The proposed commodities, services, or both </w:t>
      </w:r>
      <w:r w:rsidRPr="00300FA9">
        <w:rPr>
          <w:b/>
          <w:bCs/>
          <w:szCs w:val="22"/>
        </w:rPr>
        <w:t>must</w:t>
      </w:r>
      <w:r w:rsidRPr="00300FA9">
        <w:rPr>
          <w:szCs w:val="22"/>
        </w:rPr>
        <w:t xml:space="preserve"> comply with the </w:t>
      </w:r>
      <w:r w:rsidRPr="00300FA9">
        <w:rPr>
          <w:rFonts w:cs="Arial"/>
          <w:szCs w:val="22"/>
        </w:rPr>
        <w:t>State’s shared Technical Architecture Program which is a set of policies and standards that can</w:t>
      </w:r>
      <w:r w:rsidRPr="00300FA9">
        <w:rPr>
          <w:szCs w:val="22"/>
        </w:rPr>
        <w:t xml:space="preserve"> found </w:t>
      </w:r>
      <w:bookmarkStart w:id="39" w:name="_Hlk203579325"/>
      <w:r>
        <w:fldChar w:fldCharType="begin"/>
      </w:r>
      <w:r w:rsidR="002E645F">
        <w:instrText>HYPERLINK "https://sas.arkansas.gov/state-technology/policies-standards/"</w:instrText>
      </w:r>
      <w:r>
        <w:fldChar w:fldCharType="separate"/>
      </w:r>
      <w:r w:rsidRPr="00300FA9">
        <w:rPr>
          <w:rStyle w:val="Hyperlink"/>
          <w:szCs w:val="22"/>
        </w:rPr>
        <w:t>here</w:t>
      </w:r>
      <w:r>
        <w:fldChar w:fldCharType="end"/>
      </w:r>
      <w:bookmarkEnd w:id="39"/>
      <w:r w:rsidRPr="00300FA9">
        <w:rPr>
          <w:szCs w:val="22"/>
        </w:rPr>
        <w:t xml:space="preserve">. </w:t>
      </w:r>
      <w:r w:rsidRPr="00300FA9">
        <w:rPr>
          <w:rFonts w:cs="Arial"/>
          <w:szCs w:val="22"/>
        </w:rPr>
        <w:t xml:space="preserve">Only those </w:t>
      </w:r>
      <w:r w:rsidRPr="00300FA9">
        <w:rPr>
          <w:rFonts w:cs="Arial"/>
          <w:szCs w:val="22"/>
        </w:rPr>
        <w:lastRenderedPageBreak/>
        <w:t>standards that are fully promulgated or have been approved by the Governor’s Office apply to the solution.</w:t>
      </w:r>
    </w:p>
    <w:p w14:paraId="3560FCE9" w14:textId="34FC56F6" w:rsidR="004333C9" w:rsidRDefault="004333C9" w:rsidP="004333C9">
      <w:pPr>
        <w:pStyle w:val="Heading5"/>
      </w:pPr>
      <w:r>
        <w:t>PROPRIETARY INFORMATION</w:t>
      </w:r>
    </w:p>
    <w:p w14:paraId="64D33ECC" w14:textId="77777777" w:rsidR="004333C9" w:rsidRDefault="004333C9" w:rsidP="004333C9">
      <w:pPr>
        <w:pStyle w:val="ListParagraph"/>
        <w:numPr>
          <w:ilvl w:val="0"/>
          <w:numId w:val="31"/>
        </w:numPr>
        <w:spacing w:after="160"/>
        <w:ind w:left="907"/>
        <w:rPr>
          <w:rFonts w:cs="Arial"/>
          <w:szCs w:val="22"/>
        </w:rPr>
      </w:pPr>
      <w:r>
        <w:rPr>
          <w:rFonts w:cs="Arial"/>
          <w:szCs w:val="22"/>
        </w:rPr>
        <w:t>The</w:t>
      </w:r>
      <w:r w:rsidRPr="006B36CE">
        <w:rPr>
          <w:rFonts w:eastAsia="Calibri" w:cs="Arial"/>
          <w:color w:val="000000"/>
          <w:szCs w:val="22"/>
        </w:rPr>
        <w:t xml:space="preserve"> </w:t>
      </w:r>
      <w:r w:rsidRPr="00CA6464">
        <w:rPr>
          <w:rFonts w:eastAsia="Calibri" w:cs="Arial"/>
          <w:color w:val="000000"/>
          <w:szCs w:val="22"/>
        </w:rPr>
        <w:t xml:space="preserve">release of public records is governed by the Arkansas Freedom of Information Act (Arkansas Code Annotated </w:t>
      </w:r>
      <w:r w:rsidRPr="00CA6464">
        <w:rPr>
          <w:rFonts w:cs="Arial"/>
        </w:rPr>
        <w:t xml:space="preserve">§ </w:t>
      </w:r>
      <w:r w:rsidRPr="00CA6464">
        <w:rPr>
          <w:rFonts w:eastAsia="Calibri" w:cs="Arial"/>
          <w:color w:val="000000"/>
          <w:szCs w:val="22"/>
        </w:rPr>
        <w:t>25-19-101 et. seq.)</w:t>
      </w:r>
      <w:r>
        <w:rPr>
          <w:rFonts w:eastAsia="Calibri" w:cs="Arial"/>
          <w:color w:val="000000"/>
          <w:szCs w:val="22"/>
        </w:rPr>
        <w:t>.</w:t>
      </w:r>
    </w:p>
    <w:p w14:paraId="171D153E"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 xml:space="preserve">Submission documents pertaining to the </w:t>
      </w:r>
      <w:r w:rsidRPr="00AD2D69">
        <w:rPr>
          <w:rFonts w:cs="Arial"/>
          <w:szCs w:val="22"/>
        </w:rPr>
        <w:t>Solicitation</w:t>
      </w:r>
      <w:r w:rsidRPr="00F136EB">
        <w:rPr>
          <w:rFonts w:cs="Arial"/>
          <w:szCs w:val="22"/>
        </w:rPr>
        <w:t xml:space="preserve"> become the property of the State and are subject to the Arkansas Freedom of Information Act (FOIA). </w:t>
      </w:r>
    </w:p>
    <w:p w14:paraId="51C4AC09"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 xml:space="preserve">In accordance with FOIA, and to promote maximum competition in the State competitive sealed </w:t>
      </w:r>
      <w:r>
        <w:rPr>
          <w:rFonts w:cs="Arial"/>
          <w:szCs w:val="22"/>
        </w:rPr>
        <w:t>proposals</w:t>
      </w:r>
      <w:r w:rsidRPr="00F136EB">
        <w:rPr>
          <w:rFonts w:cs="Arial"/>
          <w:szCs w:val="22"/>
        </w:rPr>
        <w:t>, the State may maintain the confidentiality of certain types of information described in FOIA.</w:t>
      </w:r>
      <w:r>
        <w:rPr>
          <w:rFonts w:cs="Arial"/>
          <w:szCs w:val="22"/>
        </w:rPr>
        <w:t xml:space="preserve"> </w:t>
      </w:r>
      <w:r w:rsidRPr="00F136EB">
        <w:rPr>
          <w:rFonts w:cs="Arial"/>
          <w:szCs w:val="22"/>
        </w:rPr>
        <w:t>Such information may include trade secrets and other information exempted from public disclosure pursuant to FOIA.</w:t>
      </w:r>
    </w:p>
    <w:p w14:paraId="0108BE2C"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 xml:space="preserve">Consistent with and to the extent permitted under FOIA, any Prospective Contractor may designate appropriate portions of a </w:t>
      </w:r>
      <w:r>
        <w:rPr>
          <w:rFonts w:cs="Arial"/>
          <w:szCs w:val="22"/>
        </w:rPr>
        <w:t>proposal</w:t>
      </w:r>
      <w:r w:rsidRPr="00F136EB">
        <w:rPr>
          <w:rFonts w:cs="Arial"/>
          <w:szCs w:val="22"/>
        </w:rPr>
        <w:t xml:space="preserve"> as confidential by submitting a redacted copy of the </w:t>
      </w:r>
      <w:r>
        <w:rPr>
          <w:rFonts w:cs="Arial"/>
          <w:szCs w:val="22"/>
        </w:rPr>
        <w:t>proposal</w:t>
      </w:r>
      <w:r w:rsidRPr="00F136EB">
        <w:rPr>
          <w:rFonts w:cs="Arial"/>
          <w:szCs w:val="22"/>
        </w:rPr>
        <w:t xml:space="preserve">. </w:t>
      </w:r>
      <w:proofErr w:type="gramStart"/>
      <w:r w:rsidRPr="00F136EB">
        <w:rPr>
          <w:rFonts w:cs="Arial"/>
          <w:szCs w:val="22"/>
        </w:rPr>
        <w:t>By so</w:t>
      </w:r>
      <w:proofErr w:type="gramEnd"/>
      <w:r w:rsidRPr="00F136EB">
        <w:rPr>
          <w:rFonts w:cs="Arial"/>
          <w:szCs w:val="22"/>
        </w:rPr>
        <w:t xml:space="preserve"> redacting any information contained in the </w:t>
      </w:r>
      <w:r>
        <w:rPr>
          <w:rFonts w:cs="Arial"/>
          <w:szCs w:val="22"/>
        </w:rPr>
        <w:t>proposal</w:t>
      </w:r>
      <w:r w:rsidRPr="00F136EB">
        <w:rPr>
          <w:rFonts w:cs="Arial"/>
          <w:szCs w:val="22"/>
        </w:rPr>
        <w:t>, the Prospective Contractor warrants that, after having received such necessary or proper review by counsel or other knowledgeable advisors, it has formed a good faith opinion that the portions redacted are not considered public records under FOIA.</w:t>
      </w:r>
    </w:p>
    <w:p w14:paraId="47745CD9"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If a Prospective Contractor deems part of the information contained in a response not to be a public record, the Prospective Contractor should submit one (1) complete copy of the submission documents from which any proprietary or confidential information has been redacted in the</w:t>
      </w:r>
      <w:r>
        <w:rPr>
          <w:rFonts w:cs="Arial"/>
          <w:szCs w:val="22"/>
        </w:rPr>
        <w:t>ir</w:t>
      </w:r>
      <w:r w:rsidRPr="00F136EB">
        <w:rPr>
          <w:rFonts w:cs="Arial"/>
          <w:szCs w:val="22"/>
        </w:rPr>
        <w:t xml:space="preserve"> </w:t>
      </w:r>
      <w:r>
        <w:rPr>
          <w:rFonts w:cs="Arial"/>
          <w:szCs w:val="22"/>
        </w:rPr>
        <w:t>proposal</w:t>
      </w:r>
      <w:r w:rsidRPr="00F136EB">
        <w:rPr>
          <w:rFonts w:cs="Arial"/>
          <w:szCs w:val="22"/>
        </w:rPr>
        <w:t xml:space="preserve"> </w:t>
      </w:r>
      <w:r>
        <w:rPr>
          <w:rFonts w:cs="Arial"/>
          <w:szCs w:val="22"/>
        </w:rPr>
        <w:t>r</w:t>
      </w:r>
      <w:r w:rsidRPr="00AD2D69">
        <w:rPr>
          <w:rFonts w:cs="Arial"/>
          <w:szCs w:val="22"/>
        </w:rPr>
        <w:t>esponse</w:t>
      </w:r>
      <w:r>
        <w:rPr>
          <w:rFonts w:cs="Arial"/>
          <w:szCs w:val="22"/>
        </w:rPr>
        <w:t>.</w:t>
      </w:r>
      <w:r w:rsidRPr="00AD2D69">
        <w:rPr>
          <w:rFonts w:cs="Arial"/>
          <w:szCs w:val="22"/>
        </w:rPr>
        <w:t xml:space="preserve"> </w:t>
      </w:r>
      <w:r w:rsidRPr="00F136EB">
        <w:rPr>
          <w:rFonts w:cs="Arial"/>
          <w:szCs w:val="22"/>
        </w:rPr>
        <w:t>Except for the redacted information, the redacted copy must be identical to the original copy, reflecting the same pagination as the original and showing the space from which information was redacted.</w:t>
      </w:r>
    </w:p>
    <w:p w14:paraId="561AD9E2"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The Prospective Contractor is responsible for identifying all proprietary information and for ensuring the electronic copy is protected against restoration of redacted data.</w:t>
      </w:r>
    </w:p>
    <w:p w14:paraId="5F258B5E" w14:textId="77777777" w:rsidR="004333C9" w:rsidRDefault="004333C9" w:rsidP="004333C9">
      <w:pPr>
        <w:pStyle w:val="ListParagraph"/>
        <w:numPr>
          <w:ilvl w:val="0"/>
          <w:numId w:val="31"/>
        </w:numPr>
        <w:spacing w:after="160"/>
        <w:ind w:left="907"/>
        <w:rPr>
          <w:rFonts w:cs="Arial"/>
          <w:szCs w:val="22"/>
        </w:rPr>
      </w:pPr>
      <w:r w:rsidRPr="00F136EB">
        <w:rPr>
          <w:rFonts w:cs="Arial"/>
          <w:szCs w:val="22"/>
        </w:rPr>
        <w:t>The redacted copy will be open to public inspection under the FOIA without further notice to the Prospective Contractor. If the State deems redacted information to be subject to a public record request under FOIA, the State will endeavor to notify the Prospective Contractor prior to release of the redacted record.</w:t>
      </w:r>
    </w:p>
    <w:p w14:paraId="3E606DF0" w14:textId="7A250357" w:rsidR="004333C9" w:rsidRPr="00CA6464" w:rsidRDefault="000E6781" w:rsidP="004333C9">
      <w:pPr>
        <w:pStyle w:val="ListParagraph"/>
        <w:numPr>
          <w:ilvl w:val="0"/>
          <w:numId w:val="31"/>
        </w:numPr>
        <w:spacing w:after="160"/>
        <w:ind w:left="907"/>
        <w:rPr>
          <w:rFonts w:cs="Arial"/>
          <w:szCs w:val="22"/>
        </w:rPr>
      </w:pPr>
      <w:r>
        <w:rPr>
          <w:rFonts w:cs="Arial"/>
          <w:szCs w:val="22"/>
        </w:rPr>
        <w:t>ASUMH</w:t>
      </w:r>
      <w:r w:rsidR="004333C9" w:rsidRPr="00CA6464">
        <w:rPr>
          <w:rFonts w:cs="Arial"/>
          <w:szCs w:val="22"/>
        </w:rPr>
        <w:t xml:space="preserve"> has no liability to a Prospective Contractor with respect to the disclosure of Prospective Contractor’s confidential or proprietary information ordered by a court of competent jurisdiction pursuant to FOIA or other applicable law.</w:t>
      </w:r>
    </w:p>
    <w:p w14:paraId="6AB904D0" w14:textId="77777777" w:rsidR="004333C9" w:rsidRPr="00606630" w:rsidRDefault="004333C9" w:rsidP="00E1585B">
      <w:pPr>
        <w:pStyle w:val="Heading5"/>
        <w:numPr>
          <w:ilvl w:val="0"/>
          <w:numId w:val="0"/>
        </w:numPr>
        <w:ind w:left="540" w:hanging="540"/>
      </w:pPr>
    </w:p>
    <w:sectPr w:rsidR="004333C9" w:rsidRPr="00606630" w:rsidSect="0087601B">
      <w:footerReference w:type="default" r:id="rId18"/>
      <w:footerReference w:type="first" r:id="rId19"/>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C7DE" w14:textId="77777777" w:rsidR="00143ADF" w:rsidRDefault="00143ADF" w:rsidP="00ED2B2E">
      <w:r>
        <w:separator/>
      </w:r>
    </w:p>
    <w:p w14:paraId="09A8727C" w14:textId="77777777" w:rsidR="00143ADF" w:rsidRDefault="00143ADF"/>
  </w:endnote>
  <w:endnote w:type="continuationSeparator" w:id="0">
    <w:p w14:paraId="17354BE7" w14:textId="77777777" w:rsidR="00143ADF" w:rsidRDefault="00143ADF" w:rsidP="00ED2B2E">
      <w:r>
        <w:continuationSeparator/>
      </w:r>
    </w:p>
    <w:p w14:paraId="72AD8B5F" w14:textId="77777777" w:rsidR="00143ADF" w:rsidRDefault="00143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1)">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Palatino"/>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FEBA" w14:textId="2F6B28AF" w:rsidR="000559AD" w:rsidRPr="00E1585B" w:rsidRDefault="00E1585B" w:rsidP="00E1585B">
    <w:pPr>
      <w:pStyle w:val="Footer"/>
      <w:tabs>
        <w:tab w:val="clear" w:pos="9360"/>
        <w:tab w:val="right" w:pos="8820"/>
      </w:tabs>
      <w:rPr>
        <w:sz w:val="18"/>
        <w:szCs w:val="18"/>
      </w:rPr>
    </w:pPr>
    <w:r w:rsidRPr="00E1585B">
      <w:rPr>
        <w:sz w:val="18"/>
        <w:szCs w:val="18"/>
      </w:rPr>
      <w:t xml:space="preserve">Rev </w:t>
    </w:r>
    <w:r w:rsidR="002E645F">
      <w:rPr>
        <w:sz w:val="18"/>
        <w:szCs w:val="18"/>
      </w:rPr>
      <w:t>0</w:t>
    </w:r>
    <w:r w:rsidR="00CC70F9">
      <w:rPr>
        <w:sz w:val="18"/>
        <w:szCs w:val="18"/>
      </w:rPr>
      <w:t>8</w:t>
    </w:r>
    <w:r w:rsidR="00FE56EC">
      <w:rPr>
        <w:sz w:val="18"/>
        <w:szCs w:val="18"/>
      </w:rPr>
      <w:t>/20</w:t>
    </w:r>
    <w:r w:rsidR="002E645F">
      <w:rPr>
        <w:sz w:val="18"/>
        <w:szCs w:val="18"/>
      </w:rPr>
      <w:t>25</w:t>
    </w:r>
    <w:r w:rsidRPr="00E1585B">
      <w:rPr>
        <w:sz w:val="18"/>
        <w:szCs w:val="18"/>
      </w:rPr>
      <w:tab/>
    </w:r>
    <w:r w:rsidRPr="00E1585B">
      <w:rPr>
        <w:sz w:val="18"/>
        <w:szCs w:val="18"/>
      </w:rPr>
      <w:tab/>
    </w:r>
    <w:r w:rsidRPr="00E1585B">
      <w:rPr>
        <w:sz w:val="18"/>
        <w:szCs w:val="18"/>
      </w:rPr>
      <w:tab/>
    </w:r>
    <w:sdt>
      <w:sdtPr>
        <w:rPr>
          <w:sz w:val="18"/>
          <w:szCs w:val="18"/>
        </w:rPr>
        <w:id w:val="136850339"/>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A628DA" w:rsidRPr="00E1585B">
              <w:rPr>
                <w:sz w:val="18"/>
                <w:szCs w:val="18"/>
              </w:rPr>
              <w:t xml:space="preserve">Page </w:t>
            </w:r>
            <w:r w:rsidR="00A628DA" w:rsidRPr="00E1585B">
              <w:rPr>
                <w:b/>
                <w:bCs/>
                <w:sz w:val="18"/>
                <w:szCs w:val="18"/>
              </w:rPr>
              <w:fldChar w:fldCharType="begin"/>
            </w:r>
            <w:r w:rsidR="00A628DA" w:rsidRPr="00E1585B">
              <w:rPr>
                <w:b/>
                <w:bCs/>
                <w:sz w:val="18"/>
                <w:szCs w:val="18"/>
              </w:rPr>
              <w:instrText xml:space="preserve"> PAGE </w:instrText>
            </w:r>
            <w:r w:rsidR="00A628DA" w:rsidRPr="00E1585B">
              <w:rPr>
                <w:b/>
                <w:bCs/>
                <w:sz w:val="18"/>
                <w:szCs w:val="18"/>
              </w:rPr>
              <w:fldChar w:fldCharType="separate"/>
            </w:r>
            <w:r w:rsidR="00A628DA" w:rsidRPr="00E1585B">
              <w:rPr>
                <w:b/>
                <w:bCs/>
                <w:noProof/>
                <w:sz w:val="18"/>
                <w:szCs w:val="18"/>
              </w:rPr>
              <w:t>2</w:t>
            </w:r>
            <w:r w:rsidR="00A628DA" w:rsidRPr="00E1585B">
              <w:rPr>
                <w:b/>
                <w:bCs/>
                <w:sz w:val="18"/>
                <w:szCs w:val="18"/>
              </w:rPr>
              <w:fldChar w:fldCharType="end"/>
            </w:r>
            <w:r w:rsidR="00A628DA" w:rsidRPr="00E1585B">
              <w:rPr>
                <w:sz w:val="18"/>
                <w:szCs w:val="18"/>
              </w:rPr>
              <w:t xml:space="preserve"> of </w:t>
            </w:r>
            <w:r w:rsidR="00A628DA" w:rsidRPr="00E1585B">
              <w:rPr>
                <w:b/>
                <w:bCs/>
                <w:sz w:val="18"/>
                <w:szCs w:val="18"/>
              </w:rPr>
              <w:fldChar w:fldCharType="begin"/>
            </w:r>
            <w:r w:rsidR="00A628DA" w:rsidRPr="00E1585B">
              <w:rPr>
                <w:b/>
                <w:bCs/>
                <w:sz w:val="18"/>
                <w:szCs w:val="18"/>
              </w:rPr>
              <w:instrText xml:space="preserve"> NUMPAGES  </w:instrText>
            </w:r>
            <w:r w:rsidR="00A628DA" w:rsidRPr="00E1585B">
              <w:rPr>
                <w:b/>
                <w:bCs/>
                <w:sz w:val="18"/>
                <w:szCs w:val="18"/>
              </w:rPr>
              <w:fldChar w:fldCharType="separate"/>
            </w:r>
            <w:r w:rsidR="00A628DA" w:rsidRPr="00E1585B">
              <w:rPr>
                <w:b/>
                <w:bCs/>
                <w:noProof/>
                <w:sz w:val="18"/>
                <w:szCs w:val="18"/>
              </w:rPr>
              <w:t>2</w:t>
            </w:r>
            <w:r w:rsidR="00A628DA" w:rsidRPr="00E1585B">
              <w:rPr>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DE6" w14:textId="77777777" w:rsidR="000559AD" w:rsidRPr="00EF0008" w:rsidRDefault="000559AD" w:rsidP="00DC3A6F">
    <w:pPr>
      <w:pStyle w:val="Footer"/>
      <w:jc w:val="right"/>
      <w:rPr>
        <w: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2517" w14:textId="77777777" w:rsidR="00143ADF" w:rsidRDefault="00143ADF" w:rsidP="00ED2B2E">
      <w:r>
        <w:separator/>
      </w:r>
    </w:p>
    <w:p w14:paraId="0FD3CFDB" w14:textId="77777777" w:rsidR="00143ADF" w:rsidRDefault="00143ADF"/>
  </w:footnote>
  <w:footnote w:type="continuationSeparator" w:id="0">
    <w:p w14:paraId="7A8D01E7" w14:textId="77777777" w:rsidR="00143ADF" w:rsidRDefault="00143ADF" w:rsidP="00ED2B2E">
      <w:r>
        <w:continuationSeparator/>
      </w:r>
    </w:p>
    <w:p w14:paraId="0E8F0012" w14:textId="77777777" w:rsidR="00143ADF" w:rsidRDefault="00143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03E"/>
    <w:multiLevelType w:val="hybridMultilevel"/>
    <w:tmpl w:val="A0F67544"/>
    <w:lvl w:ilvl="0" w:tplc="3EE0A7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6797B"/>
    <w:multiLevelType w:val="hybridMultilevel"/>
    <w:tmpl w:val="78D29168"/>
    <w:lvl w:ilvl="0" w:tplc="0409000F">
      <w:start w:val="1"/>
      <w:numFmt w:val="decimal"/>
      <w:lvlText w:val="%1."/>
      <w:lvlJc w:val="left"/>
      <w:pPr>
        <w:ind w:left="1595" w:hanging="360"/>
      </w:pPr>
      <w:rPr>
        <w:rFont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2" w15:restartNumberingAfterBreak="0">
    <w:nsid w:val="0625593F"/>
    <w:multiLevelType w:val="multilevel"/>
    <w:tmpl w:val="039A9882"/>
    <w:lvl w:ilvl="0">
      <w:start w:val="1"/>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F0F5E"/>
    <w:multiLevelType w:val="hybridMultilevel"/>
    <w:tmpl w:val="C46E3F02"/>
    <w:lvl w:ilvl="0" w:tplc="04090015">
      <w:start w:val="1"/>
      <w:numFmt w:val="upperLetter"/>
      <w:lvlText w:val="%1."/>
      <w:lvlJc w:val="left"/>
      <w:pPr>
        <w:ind w:left="720" w:hanging="360"/>
      </w:pPr>
      <w:rPr>
        <w:rFonts w:hint="default"/>
      </w:rPr>
    </w:lvl>
    <w:lvl w:ilvl="1" w:tplc="C130C34C">
      <w:start w:val="1"/>
      <w:numFmt w:val="decimal"/>
      <w:lvlText w:val="%2."/>
      <w:lvlJc w:val="left"/>
      <w:pPr>
        <w:ind w:left="1440" w:hanging="360"/>
      </w:pPr>
      <w:rPr>
        <w:rFonts w:hint="default"/>
      </w:rPr>
    </w:lvl>
    <w:lvl w:ilvl="2" w:tplc="F78AF78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915D1"/>
    <w:multiLevelType w:val="hybridMultilevel"/>
    <w:tmpl w:val="CC267BC4"/>
    <w:lvl w:ilvl="0" w:tplc="FFFFFFFF">
      <w:start w:val="1"/>
      <w:numFmt w:val="upperLetter"/>
      <w:lvlText w:val="%1."/>
      <w:lvlJc w:val="left"/>
      <w:pPr>
        <w:ind w:left="1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5F14E4"/>
    <w:multiLevelType w:val="hybridMultilevel"/>
    <w:tmpl w:val="5F70D5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B7C25"/>
    <w:multiLevelType w:val="multilevel"/>
    <w:tmpl w:val="49B8A282"/>
    <w:styleLink w:val="Style2"/>
    <w:lvl w:ilvl="0">
      <w:start w:val="1"/>
      <w:numFmt w:val="upperLetter"/>
      <w:lvlText w:val="%1."/>
      <w:lvlJc w:val="left"/>
      <w:pPr>
        <w:ind w:left="144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A66961"/>
    <w:multiLevelType w:val="hybridMultilevel"/>
    <w:tmpl w:val="6F40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B6ED9"/>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9" w15:restartNumberingAfterBreak="0">
    <w:nsid w:val="150640BB"/>
    <w:multiLevelType w:val="multilevel"/>
    <w:tmpl w:val="FCC6F1D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66104"/>
    <w:multiLevelType w:val="hybridMultilevel"/>
    <w:tmpl w:val="2C7CF4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B97401"/>
    <w:multiLevelType w:val="hybridMultilevel"/>
    <w:tmpl w:val="446A02AE"/>
    <w:lvl w:ilvl="0" w:tplc="07F0E8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62C87"/>
    <w:multiLevelType w:val="hybridMultilevel"/>
    <w:tmpl w:val="3C6A1D78"/>
    <w:lvl w:ilvl="0" w:tplc="99A03F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A915520"/>
    <w:multiLevelType w:val="hybridMultilevel"/>
    <w:tmpl w:val="5BA2B626"/>
    <w:lvl w:ilvl="0" w:tplc="04090015">
      <w:start w:val="1"/>
      <w:numFmt w:val="upperLetter"/>
      <w:lvlText w:val="%1."/>
      <w:lvlJc w:val="left"/>
      <w:pPr>
        <w:ind w:left="720" w:hanging="360"/>
      </w:pPr>
      <w:rPr>
        <w:rFonts w:hint="default"/>
      </w:rPr>
    </w:lvl>
    <w:lvl w:ilvl="1" w:tplc="9FF400E8">
      <w:start w:val="1"/>
      <w:numFmt w:val="decimal"/>
      <w:lvlText w:val="%2."/>
      <w:lvlJc w:val="left"/>
      <w:pPr>
        <w:ind w:left="1440" w:hanging="360"/>
      </w:pPr>
      <w:rPr>
        <w:rFonts w:hint="default"/>
      </w:rPr>
    </w:lvl>
    <w:lvl w:ilvl="2" w:tplc="2E8C177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F7970"/>
    <w:multiLevelType w:val="multilevel"/>
    <w:tmpl w:val="448AACE6"/>
    <w:lvl w:ilvl="0">
      <w:start w:val="2"/>
      <w:numFmt w:val="decimal"/>
      <w:lvlText w:val="%1"/>
      <w:lvlJc w:val="left"/>
      <w:pPr>
        <w:ind w:left="420" w:hanging="420"/>
      </w:pPr>
      <w:rPr>
        <w:rFonts w:hint="default"/>
      </w:rPr>
    </w:lvl>
    <w:lvl w:ilvl="1">
      <w:start w:val="14"/>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1E2F39DF"/>
    <w:multiLevelType w:val="hybridMultilevel"/>
    <w:tmpl w:val="46AA5EDA"/>
    <w:lvl w:ilvl="0" w:tplc="FFFFFFFF">
      <w:start w:val="1"/>
      <w:numFmt w:val="upperLetter"/>
      <w:lvlText w:val="%1."/>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A359AA"/>
    <w:multiLevelType w:val="hybridMultilevel"/>
    <w:tmpl w:val="A5565834"/>
    <w:lvl w:ilvl="0" w:tplc="04090001">
      <w:start w:val="1"/>
      <w:numFmt w:val="bullet"/>
      <w:lvlText w:val=""/>
      <w:lvlJc w:val="left"/>
      <w:pPr>
        <w:ind w:left="720" w:hanging="360"/>
      </w:pPr>
      <w:rPr>
        <w:rFonts w:ascii="Symbol" w:hAnsi="Symbol" w:hint="default"/>
      </w:rPr>
    </w:lvl>
    <w:lvl w:ilvl="1" w:tplc="67A47F2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D91497"/>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8" w15:restartNumberingAfterBreak="0">
    <w:nsid w:val="22FE2080"/>
    <w:multiLevelType w:val="multilevel"/>
    <w:tmpl w:val="6BCCD4C0"/>
    <w:lvl w:ilvl="0">
      <w:start w:val="1"/>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9" w15:restartNumberingAfterBreak="0">
    <w:nsid w:val="25463679"/>
    <w:multiLevelType w:val="hybridMultilevel"/>
    <w:tmpl w:val="8F203C2E"/>
    <w:lvl w:ilvl="0" w:tplc="1CECFBC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5C81A7C"/>
    <w:multiLevelType w:val="multilevel"/>
    <w:tmpl w:val="E02EEC7A"/>
    <w:lvl w:ilvl="0">
      <w:start w:val="2"/>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color w:val="auto"/>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1" w15:restartNumberingAfterBreak="0">
    <w:nsid w:val="27314A9C"/>
    <w:multiLevelType w:val="hybridMultilevel"/>
    <w:tmpl w:val="EE003E96"/>
    <w:lvl w:ilvl="0" w:tplc="5CE2A3DE">
      <w:start w:val="1"/>
      <w:numFmt w:val="decimal"/>
      <w:pStyle w:val="Heading5"/>
      <w:lvlText w:val="4.%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910FF"/>
    <w:multiLevelType w:val="multilevel"/>
    <w:tmpl w:val="662404E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BD54729"/>
    <w:multiLevelType w:val="multilevel"/>
    <w:tmpl w:val="C9C0552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4" w15:restartNumberingAfterBreak="0">
    <w:nsid w:val="2C0F0865"/>
    <w:multiLevelType w:val="multilevel"/>
    <w:tmpl w:val="13FE5AE2"/>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5" w15:restartNumberingAfterBreak="0">
    <w:nsid w:val="2ECB6ADD"/>
    <w:multiLevelType w:val="hybridMultilevel"/>
    <w:tmpl w:val="7EC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B0613A"/>
    <w:multiLevelType w:val="hybridMultilevel"/>
    <w:tmpl w:val="E7042C20"/>
    <w:lvl w:ilvl="0" w:tplc="0598D02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38136D35"/>
    <w:multiLevelType w:val="hybridMultilevel"/>
    <w:tmpl w:val="9538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5D6FFA"/>
    <w:multiLevelType w:val="hybridMultilevel"/>
    <w:tmpl w:val="3C447590"/>
    <w:lvl w:ilvl="0" w:tplc="B49C506A">
      <w:start w:val="1"/>
      <w:numFmt w:val="upperLetter"/>
      <w:lvlText w:val="%1."/>
      <w:lvlJc w:val="left"/>
      <w:pPr>
        <w:ind w:left="9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B223018">
      <w:start w:val="1"/>
      <w:numFmt w:val="lowerLetter"/>
      <w:lvlText w:val="%2"/>
      <w:lvlJc w:val="left"/>
      <w:pPr>
        <w:ind w:left="1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7BCE3A2">
      <w:start w:val="1"/>
      <w:numFmt w:val="lowerRoman"/>
      <w:lvlText w:val="%3"/>
      <w:lvlJc w:val="left"/>
      <w:pPr>
        <w:ind w:left="2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CA89C5E">
      <w:start w:val="1"/>
      <w:numFmt w:val="decimal"/>
      <w:lvlText w:val="%4"/>
      <w:lvlJc w:val="left"/>
      <w:pPr>
        <w:ind w:left="3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BA4F5B6">
      <w:start w:val="1"/>
      <w:numFmt w:val="lowerLetter"/>
      <w:lvlText w:val="%5"/>
      <w:lvlJc w:val="left"/>
      <w:pPr>
        <w:ind w:left="3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E149014">
      <w:start w:val="1"/>
      <w:numFmt w:val="lowerRoman"/>
      <w:lvlText w:val="%6"/>
      <w:lvlJc w:val="left"/>
      <w:pPr>
        <w:ind w:left="4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4AAD0A6">
      <w:start w:val="1"/>
      <w:numFmt w:val="decimal"/>
      <w:lvlText w:val="%7"/>
      <w:lvlJc w:val="left"/>
      <w:pPr>
        <w:ind w:left="5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B8C01DA">
      <w:start w:val="1"/>
      <w:numFmt w:val="lowerLetter"/>
      <w:lvlText w:val="%8"/>
      <w:lvlJc w:val="left"/>
      <w:pPr>
        <w:ind w:left="5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E24B54">
      <w:start w:val="1"/>
      <w:numFmt w:val="lowerRoman"/>
      <w:lvlText w:val="%9"/>
      <w:lvlJc w:val="left"/>
      <w:pPr>
        <w:ind w:left="6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D1A5EE3"/>
    <w:multiLevelType w:val="multilevel"/>
    <w:tmpl w:val="6F16104A"/>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30" w15:restartNumberingAfterBreak="0">
    <w:nsid w:val="3F7B0DD9"/>
    <w:multiLevelType w:val="hybridMultilevel"/>
    <w:tmpl w:val="2E64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D6AF4"/>
    <w:multiLevelType w:val="multilevel"/>
    <w:tmpl w:val="9A16E33C"/>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29" w:hanging="389"/>
      </w:pPr>
      <w:rPr>
        <w:rFonts w:hint="default"/>
        <w:i w:val="0"/>
        <w:iCs/>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bullet"/>
      <w:lvlText w:val=""/>
      <w:lvlJc w:val="left"/>
      <w:pPr>
        <w:ind w:left="432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32" w15:restartNumberingAfterBreak="0">
    <w:nsid w:val="43956670"/>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33" w15:restartNumberingAfterBreak="0">
    <w:nsid w:val="441C252C"/>
    <w:multiLevelType w:val="hybridMultilevel"/>
    <w:tmpl w:val="859C35EA"/>
    <w:lvl w:ilvl="0" w:tplc="A9DAABD6">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075EA">
      <w:start w:val="1"/>
      <w:numFmt w:val="bullet"/>
      <w:lvlText w:val="o"/>
      <w:lvlJc w:val="left"/>
      <w:pPr>
        <w:ind w:left="1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BC13D6">
      <w:start w:val="1"/>
      <w:numFmt w:val="bullet"/>
      <w:lvlText w:val="▪"/>
      <w:lvlJc w:val="left"/>
      <w:pPr>
        <w:ind w:left="2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F83D1C">
      <w:start w:val="1"/>
      <w:numFmt w:val="bullet"/>
      <w:lvlText w:val="•"/>
      <w:lvlJc w:val="left"/>
      <w:pPr>
        <w:ind w:left="3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A0B20">
      <w:start w:val="1"/>
      <w:numFmt w:val="bullet"/>
      <w:lvlText w:val="o"/>
      <w:lvlJc w:val="left"/>
      <w:pPr>
        <w:ind w:left="3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9C8AFC">
      <w:start w:val="1"/>
      <w:numFmt w:val="bullet"/>
      <w:lvlText w:val="▪"/>
      <w:lvlJc w:val="left"/>
      <w:pPr>
        <w:ind w:left="4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28DFE6">
      <w:start w:val="1"/>
      <w:numFmt w:val="bullet"/>
      <w:lvlText w:val="•"/>
      <w:lvlJc w:val="left"/>
      <w:pPr>
        <w:ind w:left="5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62224">
      <w:start w:val="1"/>
      <w:numFmt w:val="bullet"/>
      <w:lvlText w:val="o"/>
      <w:lvlJc w:val="left"/>
      <w:pPr>
        <w:ind w:left="5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AADD00">
      <w:start w:val="1"/>
      <w:numFmt w:val="bullet"/>
      <w:lvlText w:val="▪"/>
      <w:lvlJc w:val="left"/>
      <w:pPr>
        <w:ind w:left="6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7944B0D"/>
    <w:multiLevelType w:val="hybridMultilevel"/>
    <w:tmpl w:val="87622FE8"/>
    <w:lvl w:ilvl="0" w:tplc="F7D2F2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47B82F3F"/>
    <w:multiLevelType w:val="multilevel"/>
    <w:tmpl w:val="4A8E97C0"/>
    <w:lvl w:ilvl="0">
      <w:start w:val="1"/>
      <w:numFmt w:val="decimal"/>
      <w:lvlText w:val="1.%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36" w15:restartNumberingAfterBreak="0">
    <w:nsid w:val="4895487E"/>
    <w:multiLevelType w:val="multilevel"/>
    <w:tmpl w:val="AE161906"/>
    <w:lvl w:ilvl="0">
      <w:start w:val="1"/>
      <w:numFmt w:val="decimal"/>
      <w:lvlText w:val="%1"/>
      <w:lvlJc w:val="left"/>
      <w:pPr>
        <w:ind w:left="420" w:hanging="420"/>
      </w:pPr>
      <w:rPr>
        <w:rFonts w:hint="default"/>
      </w:rPr>
    </w:lvl>
    <w:lvl w:ilvl="1">
      <w:start w:val="19"/>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4B554595"/>
    <w:multiLevelType w:val="multilevel"/>
    <w:tmpl w:val="D6646DB6"/>
    <w:lvl w:ilvl="0">
      <w:start w:val="1"/>
      <w:numFmt w:val="decimal"/>
      <w:lvlText w:val="%1"/>
      <w:lvlJc w:val="left"/>
      <w:pPr>
        <w:ind w:left="540" w:hanging="540"/>
      </w:pPr>
      <w:rPr>
        <w:rFonts w:hint="default"/>
        <w:u w:val="none"/>
      </w:rPr>
    </w:lvl>
    <w:lvl w:ilvl="1">
      <w:start w:val="1"/>
      <w:numFmt w:val="decimal"/>
      <w:pStyle w:val="Heading3"/>
      <w:lvlText w:val="2.%2"/>
      <w:lvlJc w:val="left"/>
      <w:pPr>
        <w:ind w:left="540" w:hanging="540"/>
      </w:pPr>
      <w:rPr>
        <w:rFonts w:hint="default"/>
        <w:b/>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38" w15:restartNumberingAfterBreak="0">
    <w:nsid w:val="4B9436BF"/>
    <w:multiLevelType w:val="multilevel"/>
    <w:tmpl w:val="4E768BCC"/>
    <w:lvl w:ilvl="0">
      <w:start w:val="1"/>
      <w:numFmt w:val="decimal"/>
      <w:pStyle w:val="Heading4"/>
      <w:lvlText w:val="3.%1"/>
      <w:lvlJc w:val="left"/>
      <w:pPr>
        <w:ind w:left="907" w:hanging="547"/>
      </w:pPr>
      <w:rPr>
        <w:rFonts w:ascii="Arial Bold" w:hAnsi="Arial Bold" w:cs="Times New Roman" w:hint="default"/>
        <w:b/>
        <w:i w:val="0"/>
        <w:color w:val="auto"/>
        <w:sz w:val="22"/>
        <w:szCs w:val="24"/>
        <w:u w:val="none"/>
      </w:rPr>
    </w:lvl>
    <w:lvl w:ilvl="1">
      <w:start w:val="1"/>
      <w:numFmt w:val="upperLetter"/>
      <w:lvlText w:val="%2."/>
      <w:lvlJc w:val="left"/>
      <w:pPr>
        <w:ind w:left="936" w:hanging="389"/>
      </w:pPr>
      <w:rPr>
        <w:rFonts w:hint="default"/>
        <w:color w:val="auto"/>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39" w15:restartNumberingAfterBreak="0">
    <w:nsid w:val="4CF87C5E"/>
    <w:multiLevelType w:val="hybridMultilevel"/>
    <w:tmpl w:val="CC267BC4"/>
    <w:lvl w:ilvl="0" w:tplc="8F38C3B6">
      <w:start w:val="1"/>
      <w:numFmt w:val="upperLetter"/>
      <w:lvlText w:val="%1."/>
      <w:lvlJc w:val="left"/>
      <w:pPr>
        <w:ind w:left="1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C6824">
      <w:start w:val="1"/>
      <w:numFmt w:val="lowerLetter"/>
      <w:lvlText w:val="%2"/>
      <w:lvlJc w:val="left"/>
      <w:pPr>
        <w:ind w:left="1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3C187A">
      <w:start w:val="1"/>
      <w:numFmt w:val="lowerRoman"/>
      <w:lvlText w:val="%3"/>
      <w:lvlJc w:val="left"/>
      <w:pPr>
        <w:ind w:left="2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C6784">
      <w:start w:val="1"/>
      <w:numFmt w:val="decimal"/>
      <w:lvlText w:val="%4"/>
      <w:lvlJc w:val="left"/>
      <w:pPr>
        <w:ind w:left="3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E4894">
      <w:start w:val="1"/>
      <w:numFmt w:val="lowerLetter"/>
      <w:lvlText w:val="%5"/>
      <w:lvlJc w:val="left"/>
      <w:pPr>
        <w:ind w:left="4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6935E">
      <w:start w:val="1"/>
      <w:numFmt w:val="lowerRoman"/>
      <w:lvlText w:val="%6"/>
      <w:lvlJc w:val="left"/>
      <w:pPr>
        <w:ind w:left="4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2AE5F4">
      <w:start w:val="1"/>
      <w:numFmt w:val="decimal"/>
      <w:lvlText w:val="%7"/>
      <w:lvlJc w:val="left"/>
      <w:pPr>
        <w:ind w:left="5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06E00">
      <w:start w:val="1"/>
      <w:numFmt w:val="lowerLetter"/>
      <w:lvlText w:val="%8"/>
      <w:lvlJc w:val="left"/>
      <w:pPr>
        <w:ind w:left="6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0ED59A">
      <w:start w:val="1"/>
      <w:numFmt w:val="lowerRoman"/>
      <w:lvlText w:val="%9"/>
      <w:lvlJc w:val="left"/>
      <w:pPr>
        <w:ind w:left="7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E444CC2"/>
    <w:multiLevelType w:val="multilevel"/>
    <w:tmpl w:val="19620848"/>
    <w:styleLink w:val="Style1"/>
    <w:lvl w:ilvl="0">
      <w:start w:val="1"/>
      <w:numFmt w:val="decimal"/>
      <w:lvlText w:val="2.%1."/>
      <w:lvlJc w:val="left"/>
      <w:pPr>
        <w:ind w:left="360" w:hanging="360"/>
      </w:pPr>
      <w:rPr>
        <w:rFonts w:cs="Times New Roman" w:hint="default"/>
      </w:rPr>
    </w:lvl>
    <w:lvl w:ilvl="1">
      <w:start w:val="1"/>
      <w:numFmt w:val="decimal"/>
      <w:lvlText w:val="2.8.%2"/>
      <w:lvlJc w:val="left"/>
      <w:pPr>
        <w:ind w:left="720" w:firstLine="0"/>
      </w:pPr>
      <w:rPr>
        <w:rFonts w:hint="default"/>
      </w:rPr>
    </w:lvl>
    <w:lvl w:ilvl="2">
      <w:start w:val="1"/>
      <w:numFmt w:val="decimal"/>
      <w:lvlText w:val="2.1.1.%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1" w15:restartNumberingAfterBreak="0">
    <w:nsid w:val="4E473FE0"/>
    <w:multiLevelType w:val="multilevel"/>
    <w:tmpl w:val="6124F874"/>
    <w:styleLink w:val="Style4"/>
    <w:lvl w:ilvl="0">
      <w:start w:val="1"/>
      <w:numFmt w:val="decimal"/>
      <w:suff w:val="nothing"/>
      <w:lvlText w:val="SECTION %1 -"/>
      <w:lvlJc w:val="left"/>
      <w:pPr>
        <w:ind w:left="504" w:hanging="288"/>
      </w:pPr>
      <w:rPr>
        <w:rFonts w:ascii="Arial Bold" w:hAnsi="Arial Bold" w:cs="Times New Roman" w:hint="default"/>
        <w:b/>
        <w:i w:val="0"/>
        <w:sz w:val="28"/>
        <w:u w:val="single"/>
      </w:rPr>
    </w:lvl>
    <w:lvl w:ilvl="1">
      <w:start w:val="1"/>
      <w:numFmt w:val="decimal"/>
      <w:lvlText w:val="%1.%2"/>
      <w:lvlJc w:val="left"/>
      <w:pPr>
        <w:ind w:left="547" w:hanging="547"/>
      </w:pPr>
      <w:rPr>
        <w:rFonts w:hint="default"/>
      </w:rPr>
    </w:lvl>
    <w:lvl w:ilvl="2">
      <w:start w:val="1"/>
      <w:numFmt w:val="upperLetter"/>
      <w:lvlText w:val="%3."/>
      <w:lvlJc w:val="left"/>
      <w:pPr>
        <w:ind w:left="936" w:hanging="389"/>
      </w:pPr>
      <w:rPr>
        <w:rFonts w:cs="Times New Roman" w:hint="default"/>
      </w:rPr>
    </w:lvl>
    <w:lvl w:ilvl="3">
      <w:start w:val="1"/>
      <w:numFmt w:val="decimal"/>
      <w:lvlText w:val="%4."/>
      <w:lvlJc w:val="left"/>
      <w:pPr>
        <w:ind w:left="1354" w:hanging="418"/>
      </w:pPr>
      <w:rPr>
        <w:rFonts w:cs="Times New Roman" w:hint="default"/>
      </w:rPr>
    </w:lvl>
    <w:lvl w:ilvl="4">
      <w:start w:val="1"/>
      <w:numFmt w:val="lowerLetter"/>
      <w:lvlText w:val="%5."/>
      <w:lvlJc w:val="left"/>
      <w:pPr>
        <w:ind w:left="1742" w:hanging="388"/>
      </w:pPr>
      <w:rPr>
        <w:rFonts w:cs="Times New Roman" w:hint="default"/>
      </w:rPr>
    </w:lvl>
    <w:lvl w:ilvl="5">
      <w:start w:val="1"/>
      <w:numFmt w:val="lowerRoman"/>
      <w:lvlText w:val="%6."/>
      <w:lvlJc w:val="left"/>
      <w:pPr>
        <w:ind w:left="2131" w:hanging="389"/>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42" w15:restartNumberingAfterBreak="0">
    <w:nsid w:val="4E817D0D"/>
    <w:multiLevelType w:val="hybridMultilevel"/>
    <w:tmpl w:val="86FE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452E5B"/>
    <w:multiLevelType w:val="hybridMultilevel"/>
    <w:tmpl w:val="2B38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877C21"/>
    <w:multiLevelType w:val="multilevel"/>
    <w:tmpl w:val="2DF8F9EE"/>
    <w:lvl w:ilvl="0">
      <w:start w:val="1"/>
      <w:numFmt w:val="decimal"/>
      <w:lvlText w:val="1.%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45" w15:restartNumberingAfterBreak="0">
    <w:nsid w:val="581D2686"/>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46" w15:restartNumberingAfterBreak="0">
    <w:nsid w:val="59B71C02"/>
    <w:multiLevelType w:val="hybridMultilevel"/>
    <w:tmpl w:val="3D66F0D8"/>
    <w:lvl w:ilvl="0" w:tplc="04090001">
      <w:start w:val="1"/>
      <w:numFmt w:val="bullet"/>
      <w:lvlText w:val=""/>
      <w:lvlJc w:val="left"/>
      <w:pPr>
        <w:ind w:left="2851" w:hanging="360"/>
      </w:pPr>
      <w:rPr>
        <w:rFonts w:ascii="Symbol" w:hAnsi="Symbol" w:hint="default"/>
      </w:rPr>
    </w:lvl>
    <w:lvl w:ilvl="1" w:tplc="04090003" w:tentative="1">
      <w:start w:val="1"/>
      <w:numFmt w:val="bullet"/>
      <w:lvlText w:val="o"/>
      <w:lvlJc w:val="left"/>
      <w:pPr>
        <w:ind w:left="3571" w:hanging="360"/>
      </w:pPr>
      <w:rPr>
        <w:rFonts w:ascii="Courier New" w:hAnsi="Courier New" w:cs="Courier New" w:hint="default"/>
      </w:rPr>
    </w:lvl>
    <w:lvl w:ilvl="2" w:tplc="04090005" w:tentative="1">
      <w:start w:val="1"/>
      <w:numFmt w:val="bullet"/>
      <w:lvlText w:val=""/>
      <w:lvlJc w:val="left"/>
      <w:pPr>
        <w:ind w:left="4291" w:hanging="360"/>
      </w:pPr>
      <w:rPr>
        <w:rFonts w:ascii="Wingdings" w:hAnsi="Wingdings" w:hint="default"/>
      </w:rPr>
    </w:lvl>
    <w:lvl w:ilvl="3" w:tplc="04090001" w:tentative="1">
      <w:start w:val="1"/>
      <w:numFmt w:val="bullet"/>
      <w:lvlText w:val=""/>
      <w:lvlJc w:val="left"/>
      <w:pPr>
        <w:ind w:left="5011" w:hanging="360"/>
      </w:pPr>
      <w:rPr>
        <w:rFonts w:ascii="Symbol" w:hAnsi="Symbol" w:hint="default"/>
      </w:rPr>
    </w:lvl>
    <w:lvl w:ilvl="4" w:tplc="04090003" w:tentative="1">
      <w:start w:val="1"/>
      <w:numFmt w:val="bullet"/>
      <w:lvlText w:val="o"/>
      <w:lvlJc w:val="left"/>
      <w:pPr>
        <w:ind w:left="5731" w:hanging="360"/>
      </w:pPr>
      <w:rPr>
        <w:rFonts w:ascii="Courier New" w:hAnsi="Courier New" w:cs="Courier New" w:hint="default"/>
      </w:rPr>
    </w:lvl>
    <w:lvl w:ilvl="5" w:tplc="04090005" w:tentative="1">
      <w:start w:val="1"/>
      <w:numFmt w:val="bullet"/>
      <w:lvlText w:val=""/>
      <w:lvlJc w:val="left"/>
      <w:pPr>
        <w:ind w:left="6451" w:hanging="360"/>
      </w:pPr>
      <w:rPr>
        <w:rFonts w:ascii="Wingdings" w:hAnsi="Wingdings" w:hint="default"/>
      </w:rPr>
    </w:lvl>
    <w:lvl w:ilvl="6" w:tplc="04090001" w:tentative="1">
      <w:start w:val="1"/>
      <w:numFmt w:val="bullet"/>
      <w:lvlText w:val=""/>
      <w:lvlJc w:val="left"/>
      <w:pPr>
        <w:ind w:left="7171" w:hanging="360"/>
      </w:pPr>
      <w:rPr>
        <w:rFonts w:ascii="Symbol" w:hAnsi="Symbol" w:hint="default"/>
      </w:rPr>
    </w:lvl>
    <w:lvl w:ilvl="7" w:tplc="04090003" w:tentative="1">
      <w:start w:val="1"/>
      <w:numFmt w:val="bullet"/>
      <w:lvlText w:val="o"/>
      <w:lvlJc w:val="left"/>
      <w:pPr>
        <w:ind w:left="7891" w:hanging="360"/>
      </w:pPr>
      <w:rPr>
        <w:rFonts w:ascii="Courier New" w:hAnsi="Courier New" w:cs="Courier New" w:hint="default"/>
      </w:rPr>
    </w:lvl>
    <w:lvl w:ilvl="8" w:tplc="04090005" w:tentative="1">
      <w:start w:val="1"/>
      <w:numFmt w:val="bullet"/>
      <w:lvlText w:val=""/>
      <w:lvlJc w:val="left"/>
      <w:pPr>
        <w:ind w:left="8611" w:hanging="360"/>
      </w:pPr>
      <w:rPr>
        <w:rFonts w:ascii="Wingdings" w:hAnsi="Wingdings" w:hint="default"/>
      </w:rPr>
    </w:lvl>
  </w:abstractNum>
  <w:abstractNum w:abstractNumId="47" w15:restartNumberingAfterBreak="0">
    <w:nsid w:val="5ACC1B5E"/>
    <w:multiLevelType w:val="hybridMultilevel"/>
    <w:tmpl w:val="DED89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D5F44D9"/>
    <w:multiLevelType w:val="hybridMultilevel"/>
    <w:tmpl w:val="2AFC61E4"/>
    <w:lvl w:ilvl="0" w:tplc="168A0446">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9" w15:restartNumberingAfterBreak="0">
    <w:nsid w:val="5F3955A4"/>
    <w:multiLevelType w:val="hybridMultilevel"/>
    <w:tmpl w:val="1068C2D0"/>
    <w:lvl w:ilvl="0" w:tplc="73005B2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0" w15:restartNumberingAfterBreak="0">
    <w:nsid w:val="62053304"/>
    <w:multiLevelType w:val="multilevel"/>
    <w:tmpl w:val="56B27196"/>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51" w15:restartNumberingAfterBreak="0">
    <w:nsid w:val="65FB2101"/>
    <w:multiLevelType w:val="multilevel"/>
    <w:tmpl w:val="1FB0E660"/>
    <w:lvl w:ilvl="0">
      <w:start w:val="1"/>
      <w:numFmt w:val="decimal"/>
      <w:lvlText w:val="%1"/>
      <w:lvlJc w:val="left"/>
      <w:pPr>
        <w:ind w:left="540" w:hanging="540"/>
      </w:pPr>
      <w:rPr>
        <w:rFonts w:hint="default"/>
        <w:u w:val="none"/>
      </w:rPr>
    </w:lvl>
    <w:lvl w:ilvl="1">
      <w:start w:val="1"/>
      <w:numFmt w:val="decimal"/>
      <w:pStyle w:val="Heading2"/>
      <w:lvlText w:val="1.%2"/>
      <w:lvlJc w:val="left"/>
      <w:pPr>
        <w:ind w:left="540" w:hanging="540"/>
      </w:pPr>
      <w:rPr>
        <w:rFonts w:hint="default"/>
        <w:b/>
        <w:color w:val="auto"/>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52" w15:restartNumberingAfterBreak="0">
    <w:nsid w:val="6A7C56F2"/>
    <w:multiLevelType w:val="hybridMultilevel"/>
    <w:tmpl w:val="BD5CEB7A"/>
    <w:lvl w:ilvl="0" w:tplc="022A4018">
      <w:start w:val="1"/>
      <w:numFmt w:val="decimal"/>
      <w:lvlText w:val="%1."/>
      <w:lvlJc w:val="left"/>
      <w:pPr>
        <w:ind w:left="1656" w:hanging="360"/>
      </w:pPr>
      <w:rPr>
        <w:rFonts w:hint="default"/>
      </w:rPr>
    </w:lvl>
    <w:lvl w:ilvl="1" w:tplc="155CF238">
      <w:start w:val="1"/>
      <w:numFmt w:val="decimal"/>
      <w:lvlText w:val="%2."/>
      <w:lvlJc w:val="left"/>
      <w:pPr>
        <w:ind w:left="1440" w:hanging="360"/>
      </w:pPr>
      <w:rPr>
        <w:rFonts w:hint="default"/>
      </w:rPr>
    </w:lvl>
    <w:lvl w:ilvl="2" w:tplc="84B6B9E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61A99"/>
    <w:multiLevelType w:val="hybridMultilevel"/>
    <w:tmpl w:val="5DC4C700"/>
    <w:lvl w:ilvl="0" w:tplc="DE06138C">
      <w:start w:val="1"/>
      <w:numFmt w:val="upperLetter"/>
      <w:lvlText w:val="%1."/>
      <w:lvlJc w:val="left"/>
      <w:pPr>
        <w:ind w:left="1080" w:hanging="540"/>
      </w:pPr>
      <w:rPr>
        <w:rFonts w:hint="default"/>
        <w:color w:val="2171B6"/>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6D5F279A"/>
    <w:multiLevelType w:val="hybridMultilevel"/>
    <w:tmpl w:val="2B3AB0F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113A6D"/>
    <w:multiLevelType w:val="hybridMultilevel"/>
    <w:tmpl w:val="C4160E1C"/>
    <w:lvl w:ilvl="0" w:tplc="90BAC64A">
      <w:start w:val="1"/>
      <w:numFmt w:val="upperLetter"/>
      <w:lvlText w:val="%1."/>
      <w:lvlJc w:val="left"/>
      <w:pPr>
        <w:ind w:left="93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9A4FA16">
      <w:start w:val="1"/>
      <w:numFmt w:val="upperLetter"/>
      <w:lvlText w:val="%2"/>
      <w:lvlJc w:val="left"/>
      <w:pPr>
        <w:ind w:left="1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60819AA">
      <w:start w:val="1"/>
      <w:numFmt w:val="lowerRoman"/>
      <w:lvlText w:val="%3"/>
      <w:lvlJc w:val="left"/>
      <w:pPr>
        <w:ind w:left="2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A5A457E">
      <w:start w:val="1"/>
      <w:numFmt w:val="decimal"/>
      <w:lvlText w:val="%4"/>
      <w:lvlJc w:val="left"/>
      <w:pPr>
        <w:ind w:left="3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A0A97DE">
      <w:start w:val="1"/>
      <w:numFmt w:val="lowerLetter"/>
      <w:lvlText w:val="%5"/>
      <w:lvlJc w:val="left"/>
      <w:pPr>
        <w:ind w:left="4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C22F40">
      <w:start w:val="1"/>
      <w:numFmt w:val="lowerRoman"/>
      <w:lvlText w:val="%6"/>
      <w:lvlJc w:val="left"/>
      <w:pPr>
        <w:ind w:left="4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9AA39CC">
      <w:start w:val="1"/>
      <w:numFmt w:val="decimal"/>
      <w:lvlText w:val="%7"/>
      <w:lvlJc w:val="left"/>
      <w:pPr>
        <w:ind w:left="5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6A6A87A">
      <w:start w:val="1"/>
      <w:numFmt w:val="lowerLetter"/>
      <w:lvlText w:val="%8"/>
      <w:lvlJc w:val="left"/>
      <w:pPr>
        <w:ind w:left="6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1ECC7F2">
      <w:start w:val="1"/>
      <w:numFmt w:val="lowerRoman"/>
      <w:lvlText w:val="%9"/>
      <w:lvlJc w:val="left"/>
      <w:pPr>
        <w:ind w:left="7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FA60DB2"/>
    <w:multiLevelType w:val="hybridMultilevel"/>
    <w:tmpl w:val="CC60F79A"/>
    <w:lvl w:ilvl="0" w:tplc="04090015">
      <w:start w:val="1"/>
      <w:numFmt w:val="upperLetter"/>
      <w:lvlText w:val="%1."/>
      <w:lvlJc w:val="left"/>
      <w:pPr>
        <w:ind w:left="1203"/>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7CA47EA"/>
    <w:multiLevelType w:val="hybridMultilevel"/>
    <w:tmpl w:val="69CE8454"/>
    <w:lvl w:ilvl="0" w:tplc="DA94DA52">
      <w:start w:val="1"/>
      <w:numFmt w:val="upperLetter"/>
      <w:lvlText w:val="%1."/>
      <w:lvlJc w:val="left"/>
      <w:pPr>
        <w:ind w:left="795" w:hanging="360"/>
      </w:pPr>
      <w:rPr>
        <w:rFonts w:eastAsia="Calibri" w:hint="default"/>
        <w:b w:val="0"/>
      </w:rPr>
    </w:lvl>
    <w:lvl w:ilvl="1" w:tplc="F9B89FD2">
      <w:start w:val="1"/>
      <w:numFmt w:val="decimal"/>
      <w:lvlText w:val="%2."/>
      <w:lvlJc w:val="left"/>
      <w:pPr>
        <w:ind w:left="1515" w:hanging="360"/>
      </w:pPr>
      <w:rPr>
        <w:rFonts w:hint="default"/>
        <w:b w:val="0"/>
        <w:bCs/>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8" w15:restartNumberingAfterBreak="0">
    <w:nsid w:val="78121FB6"/>
    <w:multiLevelType w:val="hybridMultilevel"/>
    <w:tmpl w:val="CC267BC4"/>
    <w:lvl w:ilvl="0" w:tplc="FFFFFFFF">
      <w:start w:val="1"/>
      <w:numFmt w:val="upperLetter"/>
      <w:lvlText w:val="%1."/>
      <w:lvlJc w:val="left"/>
      <w:pPr>
        <w:ind w:left="1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DA16396"/>
    <w:multiLevelType w:val="multilevel"/>
    <w:tmpl w:val="564E87E2"/>
    <w:lvl w:ilvl="0">
      <w:start w:val="1"/>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color w:val="auto"/>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num w:numId="1" w16cid:durableId="445126319">
    <w:abstractNumId w:val="40"/>
  </w:num>
  <w:num w:numId="2" w16cid:durableId="686566595">
    <w:abstractNumId w:val="6"/>
  </w:num>
  <w:num w:numId="3" w16cid:durableId="1214925077">
    <w:abstractNumId w:val="41"/>
  </w:num>
  <w:num w:numId="4" w16cid:durableId="458374367">
    <w:abstractNumId w:val="31"/>
  </w:num>
  <w:num w:numId="5" w16cid:durableId="1533378108">
    <w:abstractNumId w:val="8"/>
  </w:num>
  <w:num w:numId="6" w16cid:durableId="452755160">
    <w:abstractNumId w:val="45"/>
  </w:num>
  <w:num w:numId="7" w16cid:durableId="1312903895">
    <w:abstractNumId w:val="35"/>
  </w:num>
  <w:num w:numId="8" w16cid:durableId="895047499">
    <w:abstractNumId w:val="47"/>
  </w:num>
  <w:num w:numId="9" w16cid:durableId="1728723313">
    <w:abstractNumId w:val="38"/>
  </w:num>
  <w:num w:numId="10" w16cid:durableId="965238220">
    <w:abstractNumId w:val="43"/>
  </w:num>
  <w:num w:numId="11" w16cid:durableId="1427726767">
    <w:abstractNumId w:val="32"/>
  </w:num>
  <w:num w:numId="12" w16cid:durableId="399060890">
    <w:abstractNumId w:val="59"/>
  </w:num>
  <w:num w:numId="13" w16cid:durableId="833186400">
    <w:abstractNumId w:val="17"/>
  </w:num>
  <w:num w:numId="14" w16cid:durableId="2091346916">
    <w:abstractNumId w:val="20"/>
  </w:num>
  <w:num w:numId="15" w16cid:durableId="1153260474">
    <w:abstractNumId w:val="51"/>
  </w:num>
  <w:num w:numId="16" w16cid:durableId="1875533206">
    <w:abstractNumId w:val="44"/>
  </w:num>
  <w:num w:numId="17" w16cid:durableId="41372879">
    <w:abstractNumId w:val="18"/>
  </w:num>
  <w:num w:numId="18" w16cid:durableId="264198160">
    <w:abstractNumId w:val="54"/>
  </w:num>
  <w:num w:numId="19" w16cid:durableId="1358657919">
    <w:abstractNumId w:val="37"/>
  </w:num>
  <w:num w:numId="20" w16cid:durableId="931276741">
    <w:abstractNumId w:val="34"/>
  </w:num>
  <w:num w:numId="21" w16cid:durableId="1179075395">
    <w:abstractNumId w:val="12"/>
  </w:num>
  <w:num w:numId="22" w16cid:durableId="563444154">
    <w:abstractNumId w:val="24"/>
  </w:num>
  <w:num w:numId="23" w16cid:durableId="1185945496">
    <w:abstractNumId w:val="1"/>
  </w:num>
  <w:num w:numId="24" w16cid:durableId="47074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5" w16cid:durableId="506868424">
    <w:abstractNumId w:val="1"/>
    <w:lvlOverride w:ilvl="0">
      <w:startOverride w:val="1"/>
    </w:lvlOverride>
    <w:lvlOverride w:ilvl="1"/>
    <w:lvlOverride w:ilvl="2"/>
    <w:lvlOverride w:ilvl="3"/>
    <w:lvlOverride w:ilvl="4"/>
    <w:lvlOverride w:ilvl="5"/>
    <w:lvlOverride w:ilvl="6"/>
    <w:lvlOverride w:ilvl="7"/>
    <w:lvlOverride w:ilvl="8"/>
  </w:num>
  <w:num w:numId="26" w16cid:durableId="1964800753">
    <w:abstractNumId w:val="52"/>
  </w:num>
  <w:num w:numId="27" w16cid:durableId="1952738396">
    <w:abstractNumId w:val="27"/>
  </w:num>
  <w:num w:numId="28" w16cid:durableId="83114547">
    <w:abstractNumId w:val="53"/>
  </w:num>
  <w:num w:numId="29" w16cid:durableId="318965926">
    <w:abstractNumId w:val="50"/>
  </w:num>
  <w:num w:numId="30" w16cid:durableId="13268290">
    <w:abstractNumId w:val="11"/>
  </w:num>
  <w:num w:numId="31" w16cid:durableId="837843589">
    <w:abstractNumId w:val="5"/>
  </w:num>
  <w:num w:numId="32" w16cid:durableId="118183787">
    <w:abstractNumId w:val="13"/>
  </w:num>
  <w:num w:numId="33" w16cid:durableId="1939289981">
    <w:abstractNumId w:val="57"/>
  </w:num>
  <w:num w:numId="34" w16cid:durableId="1866862069">
    <w:abstractNumId w:val="3"/>
  </w:num>
  <w:num w:numId="35" w16cid:durableId="838926966">
    <w:abstractNumId w:val="23"/>
  </w:num>
  <w:num w:numId="36" w16cid:durableId="179399689">
    <w:abstractNumId w:val="29"/>
  </w:num>
  <w:num w:numId="37" w16cid:durableId="315694275">
    <w:abstractNumId w:val="21"/>
  </w:num>
  <w:num w:numId="38" w16cid:durableId="932473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9" w16cid:durableId="377436399">
    <w:abstractNumId w:val="56"/>
  </w:num>
  <w:num w:numId="40" w16cid:durableId="1602689679">
    <w:abstractNumId w:val="19"/>
  </w:num>
  <w:num w:numId="41" w16cid:durableId="2025283494">
    <w:abstractNumId w:val="16"/>
  </w:num>
  <w:num w:numId="42" w16cid:durableId="749691314">
    <w:abstractNumId w:val="7"/>
  </w:num>
  <w:num w:numId="43" w16cid:durableId="546797932">
    <w:abstractNumId w:val="30"/>
  </w:num>
  <w:num w:numId="44" w16cid:durableId="1309088397">
    <w:abstractNumId w:val="42"/>
  </w:num>
  <w:num w:numId="45" w16cid:durableId="380441767">
    <w:abstractNumId w:val="25"/>
  </w:num>
  <w:num w:numId="46" w16cid:durableId="1659729005">
    <w:abstractNumId w:val="49"/>
  </w:num>
  <w:num w:numId="47" w16cid:durableId="1302072716">
    <w:abstractNumId w:val="15"/>
  </w:num>
  <w:num w:numId="48" w16cid:durableId="1918779212">
    <w:abstractNumId w:val="48"/>
  </w:num>
  <w:num w:numId="49" w16cid:durableId="1857305457">
    <w:abstractNumId w:val="51"/>
  </w:num>
  <w:num w:numId="50" w16cid:durableId="1298608187">
    <w:abstractNumId w:val="39"/>
  </w:num>
  <w:num w:numId="51" w16cid:durableId="1403331446">
    <w:abstractNumId w:val="14"/>
  </w:num>
  <w:num w:numId="52" w16cid:durableId="1145465219">
    <w:abstractNumId w:val="26"/>
  </w:num>
  <w:num w:numId="53" w16cid:durableId="771050294">
    <w:abstractNumId w:val="58"/>
  </w:num>
  <w:num w:numId="54" w16cid:durableId="335377684">
    <w:abstractNumId w:val="2"/>
  </w:num>
  <w:num w:numId="55" w16cid:durableId="1080445805">
    <w:abstractNumId w:val="36"/>
  </w:num>
  <w:num w:numId="56" w16cid:durableId="646669358">
    <w:abstractNumId w:val="4"/>
  </w:num>
  <w:num w:numId="57" w16cid:durableId="38096271">
    <w:abstractNumId w:val="0"/>
  </w:num>
  <w:num w:numId="58" w16cid:durableId="1377780947">
    <w:abstractNumId w:val="33"/>
  </w:num>
  <w:num w:numId="59" w16cid:durableId="1834955552">
    <w:abstractNumId w:val="10"/>
  </w:num>
  <w:num w:numId="60" w16cid:durableId="1158691002">
    <w:abstractNumId w:val="28"/>
  </w:num>
  <w:num w:numId="61" w16cid:durableId="571697317">
    <w:abstractNumId w:val="46"/>
  </w:num>
  <w:num w:numId="62" w16cid:durableId="1288196912">
    <w:abstractNumId w:val="55"/>
  </w:num>
  <w:num w:numId="63" w16cid:durableId="1433085002">
    <w:abstractNumId w:val="38"/>
  </w:num>
  <w:num w:numId="64" w16cid:durableId="1968582764">
    <w:abstractNumId w:val="22"/>
  </w:num>
  <w:num w:numId="65" w16cid:durableId="51893476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1"/>
    <w:rsid w:val="00000646"/>
    <w:rsid w:val="0000083A"/>
    <w:rsid w:val="00000E45"/>
    <w:rsid w:val="00000EA3"/>
    <w:rsid w:val="00002381"/>
    <w:rsid w:val="00003EDB"/>
    <w:rsid w:val="000043B8"/>
    <w:rsid w:val="000047B9"/>
    <w:rsid w:val="00005978"/>
    <w:rsid w:val="000064D8"/>
    <w:rsid w:val="00006502"/>
    <w:rsid w:val="00006AA0"/>
    <w:rsid w:val="00006E60"/>
    <w:rsid w:val="00007733"/>
    <w:rsid w:val="00010858"/>
    <w:rsid w:val="00012845"/>
    <w:rsid w:val="00012F8F"/>
    <w:rsid w:val="0001521E"/>
    <w:rsid w:val="00016052"/>
    <w:rsid w:val="00017871"/>
    <w:rsid w:val="000219BE"/>
    <w:rsid w:val="00021D7E"/>
    <w:rsid w:val="0002244B"/>
    <w:rsid w:val="00023E42"/>
    <w:rsid w:val="00024B85"/>
    <w:rsid w:val="00024C11"/>
    <w:rsid w:val="00025C8E"/>
    <w:rsid w:val="00026290"/>
    <w:rsid w:val="00027C81"/>
    <w:rsid w:val="00027E68"/>
    <w:rsid w:val="0003074E"/>
    <w:rsid w:val="000318D2"/>
    <w:rsid w:val="00031B3F"/>
    <w:rsid w:val="0003336C"/>
    <w:rsid w:val="000333D0"/>
    <w:rsid w:val="00034AC2"/>
    <w:rsid w:val="00035788"/>
    <w:rsid w:val="000363E2"/>
    <w:rsid w:val="00036B2C"/>
    <w:rsid w:val="00037A08"/>
    <w:rsid w:val="00037CFC"/>
    <w:rsid w:val="00040512"/>
    <w:rsid w:val="00040BCB"/>
    <w:rsid w:val="00040C48"/>
    <w:rsid w:val="00041341"/>
    <w:rsid w:val="00042890"/>
    <w:rsid w:val="00042D79"/>
    <w:rsid w:val="000435D9"/>
    <w:rsid w:val="00043E60"/>
    <w:rsid w:val="00044F42"/>
    <w:rsid w:val="00046CA7"/>
    <w:rsid w:val="000473AA"/>
    <w:rsid w:val="0004749D"/>
    <w:rsid w:val="00050DE1"/>
    <w:rsid w:val="000521A5"/>
    <w:rsid w:val="00053ACE"/>
    <w:rsid w:val="00053FAF"/>
    <w:rsid w:val="000559AD"/>
    <w:rsid w:val="0005776F"/>
    <w:rsid w:val="00061F17"/>
    <w:rsid w:val="000627B3"/>
    <w:rsid w:val="00062F54"/>
    <w:rsid w:val="00063C45"/>
    <w:rsid w:val="00063FF3"/>
    <w:rsid w:val="000679A4"/>
    <w:rsid w:val="00067B90"/>
    <w:rsid w:val="00071142"/>
    <w:rsid w:val="00071FBF"/>
    <w:rsid w:val="00074EEA"/>
    <w:rsid w:val="0007511A"/>
    <w:rsid w:val="00082805"/>
    <w:rsid w:val="00084795"/>
    <w:rsid w:val="000848EA"/>
    <w:rsid w:val="00092E2A"/>
    <w:rsid w:val="00093145"/>
    <w:rsid w:val="0009322D"/>
    <w:rsid w:val="00094370"/>
    <w:rsid w:val="00095B53"/>
    <w:rsid w:val="00096DCE"/>
    <w:rsid w:val="00097497"/>
    <w:rsid w:val="00097526"/>
    <w:rsid w:val="00097839"/>
    <w:rsid w:val="000A0FD2"/>
    <w:rsid w:val="000A196C"/>
    <w:rsid w:val="000A1D34"/>
    <w:rsid w:val="000A2D5F"/>
    <w:rsid w:val="000A3FE2"/>
    <w:rsid w:val="000A5F38"/>
    <w:rsid w:val="000B0879"/>
    <w:rsid w:val="000B2875"/>
    <w:rsid w:val="000B2EE4"/>
    <w:rsid w:val="000B3738"/>
    <w:rsid w:val="000B4586"/>
    <w:rsid w:val="000B491C"/>
    <w:rsid w:val="000B72B2"/>
    <w:rsid w:val="000C1936"/>
    <w:rsid w:val="000C1C76"/>
    <w:rsid w:val="000C2127"/>
    <w:rsid w:val="000C49F8"/>
    <w:rsid w:val="000C768E"/>
    <w:rsid w:val="000D28EB"/>
    <w:rsid w:val="000D310A"/>
    <w:rsid w:val="000D3EB7"/>
    <w:rsid w:val="000D6A1E"/>
    <w:rsid w:val="000E01D2"/>
    <w:rsid w:val="000E0A5E"/>
    <w:rsid w:val="000E0B5B"/>
    <w:rsid w:val="000E193B"/>
    <w:rsid w:val="000E1A38"/>
    <w:rsid w:val="000E1B28"/>
    <w:rsid w:val="000E5831"/>
    <w:rsid w:val="000E601D"/>
    <w:rsid w:val="000E6781"/>
    <w:rsid w:val="000F2CE3"/>
    <w:rsid w:val="000F323F"/>
    <w:rsid w:val="000F46C0"/>
    <w:rsid w:val="000F4966"/>
    <w:rsid w:val="000F58EE"/>
    <w:rsid w:val="000F5A14"/>
    <w:rsid w:val="000F7C62"/>
    <w:rsid w:val="001007A1"/>
    <w:rsid w:val="00100C73"/>
    <w:rsid w:val="00100CFB"/>
    <w:rsid w:val="00101441"/>
    <w:rsid w:val="0010172B"/>
    <w:rsid w:val="00101E03"/>
    <w:rsid w:val="001028E1"/>
    <w:rsid w:val="00105024"/>
    <w:rsid w:val="0010549A"/>
    <w:rsid w:val="00105732"/>
    <w:rsid w:val="0010653E"/>
    <w:rsid w:val="001068E5"/>
    <w:rsid w:val="00111E9F"/>
    <w:rsid w:val="00112EA9"/>
    <w:rsid w:val="00112F09"/>
    <w:rsid w:val="001133AC"/>
    <w:rsid w:val="00114E29"/>
    <w:rsid w:val="00114E44"/>
    <w:rsid w:val="00115802"/>
    <w:rsid w:val="0011598D"/>
    <w:rsid w:val="00116651"/>
    <w:rsid w:val="0011669E"/>
    <w:rsid w:val="00116FC8"/>
    <w:rsid w:val="00117E8F"/>
    <w:rsid w:val="00117FF2"/>
    <w:rsid w:val="00121924"/>
    <w:rsid w:val="0012197B"/>
    <w:rsid w:val="00121E9E"/>
    <w:rsid w:val="0012387B"/>
    <w:rsid w:val="00124240"/>
    <w:rsid w:val="00124754"/>
    <w:rsid w:val="00124D17"/>
    <w:rsid w:val="001276C9"/>
    <w:rsid w:val="00130343"/>
    <w:rsid w:val="00131263"/>
    <w:rsid w:val="001335E7"/>
    <w:rsid w:val="00134573"/>
    <w:rsid w:val="00135803"/>
    <w:rsid w:val="001366C9"/>
    <w:rsid w:val="0013679C"/>
    <w:rsid w:val="0013797C"/>
    <w:rsid w:val="001417D7"/>
    <w:rsid w:val="00141CCC"/>
    <w:rsid w:val="00141CE7"/>
    <w:rsid w:val="001425A0"/>
    <w:rsid w:val="00142A56"/>
    <w:rsid w:val="0014329C"/>
    <w:rsid w:val="00143A98"/>
    <w:rsid w:val="00143ADF"/>
    <w:rsid w:val="00144152"/>
    <w:rsid w:val="00144E72"/>
    <w:rsid w:val="00145552"/>
    <w:rsid w:val="00150099"/>
    <w:rsid w:val="00150400"/>
    <w:rsid w:val="00150CC1"/>
    <w:rsid w:val="001525E5"/>
    <w:rsid w:val="0015263E"/>
    <w:rsid w:val="00160213"/>
    <w:rsid w:val="00160580"/>
    <w:rsid w:val="001624E4"/>
    <w:rsid w:val="00163261"/>
    <w:rsid w:val="00163902"/>
    <w:rsid w:val="00164CBE"/>
    <w:rsid w:val="00166225"/>
    <w:rsid w:val="00170AB8"/>
    <w:rsid w:val="00174DF1"/>
    <w:rsid w:val="00177119"/>
    <w:rsid w:val="00180C59"/>
    <w:rsid w:val="00181AB1"/>
    <w:rsid w:val="001822CC"/>
    <w:rsid w:val="001828EB"/>
    <w:rsid w:val="00184C00"/>
    <w:rsid w:val="001851D3"/>
    <w:rsid w:val="00186311"/>
    <w:rsid w:val="00187FC4"/>
    <w:rsid w:val="001901AF"/>
    <w:rsid w:val="0019100C"/>
    <w:rsid w:val="0019214E"/>
    <w:rsid w:val="00194ACE"/>
    <w:rsid w:val="0019519E"/>
    <w:rsid w:val="00195E40"/>
    <w:rsid w:val="00196B9A"/>
    <w:rsid w:val="00196E67"/>
    <w:rsid w:val="00197C8B"/>
    <w:rsid w:val="001A0133"/>
    <w:rsid w:val="001A2469"/>
    <w:rsid w:val="001B006C"/>
    <w:rsid w:val="001B0DE0"/>
    <w:rsid w:val="001B1F39"/>
    <w:rsid w:val="001B2B0B"/>
    <w:rsid w:val="001B5EB8"/>
    <w:rsid w:val="001B6D2C"/>
    <w:rsid w:val="001C0A01"/>
    <w:rsid w:val="001C0AAE"/>
    <w:rsid w:val="001C1006"/>
    <w:rsid w:val="001C1284"/>
    <w:rsid w:val="001C3292"/>
    <w:rsid w:val="001C3FE0"/>
    <w:rsid w:val="001C40D2"/>
    <w:rsid w:val="001C6A32"/>
    <w:rsid w:val="001C7B6B"/>
    <w:rsid w:val="001D0C7D"/>
    <w:rsid w:val="001D37F0"/>
    <w:rsid w:val="001E17C7"/>
    <w:rsid w:val="001E1CDA"/>
    <w:rsid w:val="001E2E0E"/>
    <w:rsid w:val="001E2E2D"/>
    <w:rsid w:val="001E30AF"/>
    <w:rsid w:val="001E3950"/>
    <w:rsid w:val="001E64C2"/>
    <w:rsid w:val="001E6A16"/>
    <w:rsid w:val="001F156F"/>
    <w:rsid w:val="001F4BFE"/>
    <w:rsid w:val="001F5355"/>
    <w:rsid w:val="001F629D"/>
    <w:rsid w:val="001F6640"/>
    <w:rsid w:val="00200CA4"/>
    <w:rsid w:val="0020112D"/>
    <w:rsid w:val="0020230A"/>
    <w:rsid w:val="002029E0"/>
    <w:rsid w:val="00203D1F"/>
    <w:rsid w:val="00204DAC"/>
    <w:rsid w:val="00205292"/>
    <w:rsid w:val="00205FFA"/>
    <w:rsid w:val="0020673F"/>
    <w:rsid w:val="00207026"/>
    <w:rsid w:val="002072F1"/>
    <w:rsid w:val="00210478"/>
    <w:rsid w:val="00212C6E"/>
    <w:rsid w:val="00212D0E"/>
    <w:rsid w:val="00213429"/>
    <w:rsid w:val="00214A4C"/>
    <w:rsid w:val="002161D7"/>
    <w:rsid w:val="002167D4"/>
    <w:rsid w:val="00217760"/>
    <w:rsid w:val="0022238A"/>
    <w:rsid w:val="00223884"/>
    <w:rsid w:val="00223A23"/>
    <w:rsid w:val="0022712A"/>
    <w:rsid w:val="00227C07"/>
    <w:rsid w:val="002301FB"/>
    <w:rsid w:val="00230E37"/>
    <w:rsid w:val="00230FE4"/>
    <w:rsid w:val="00231B96"/>
    <w:rsid w:val="0023247A"/>
    <w:rsid w:val="002325B9"/>
    <w:rsid w:val="00233837"/>
    <w:rsid w:val="00234996"/>
    <w:rsid w:val="00236DB3"/>
    <w:rsid w:val="00236F6A"/>
    <w:rsid w:val="00236F71"/>
    <w:rsid w:val="00240013"/>
    <w:rsid w:val="00242B5C"/>
    <w:rsid w:val="00243230"/>
    <w:rsid w:val="002437D0"/>
    <w:rsid w:val="002444B9"/>
    <w:rsid w:val="00245306"/>
    <w:rsid w:val="00246DF0"/>
    <w:rsid w:val="00252C04"/>
    <w:rsid w:val="00252F63"/>
    <w:rsid w:val="002541B3"/>
    <w:rsid w:val="00254375"/>
    <w:rsid w:val="002552D2"/>
    <w:rsid w:val="0025620B"/>
    <w:rsid w:val="00257450"/>
    <w:rsid w:val="0026045B"/>
    <w:rsid w:val="00261E3B"/>
    <w:rsid w:val="00261EDA"/>
    <w:rsid w:val="00262A03"/>
    <w:rsid w:val="002633DF"/>
    <w:rsid w:val="002640D2"/>
    <w:rsid w:val="00265E1A"/>
    <w:rsid w:val="00266AF5"/>
    <w:rsid w:val="00267AF0"/>
    <w:rsid w:val="00267ECE"/>
    <w:rsid w:val="00271411"/>
    <w:rsid w:val="002715FE"/>
    <w:rsid w:val="00274D7E"/>
    <w:rsid w:val="0027548C"/>
    <w:rsid w:val="00276F97"/>
    <w:rsid w:val="00277454"/>
    <w:rsid w:val="00280D6C"/>
    <w:rsid w:val="002821A9"/>
    <w:rsid w:val="00282C6B"/>
    <w:rsid w:val="00282C7F"/>
    <w:rsid w:val="00286950"/>
    <w:rsid w:val="00286EBD"/>
    <w:rsid w:val="0028712D"/>
    <w:rsid w:val="00287BA0"/>
    <w:rsid w:val="002900B1"/>
    <w:rsid w:val="002909A7"/>
    <w:rsid w:val="002909F7"/>
    <w:rsid w:val="00290B84"/>
    <w:rsid w:val="00291595"/>
    <w:rsid w:val="00291BE8"/>
    <w:rsid w:val="00291FC9"/>
    <w:rsid w:val="002921F0"/>
    <w:rsid w:val="0029224C"/>
    <w:rsid w:val="00292C82"/>
    <w:rsid w:val="00292FAE"/>
    <w:rsid w:val="00293BF6"/>
    <w:rsid w:val="00293CD2"/>
    <w:rsid w:val="00293EFB"/>
    <w:rsid w:val="00296A2C"/>
    <w:rsid w:val="002975FA"/>
    <w:rsid w:val="00297AA6"/>
    <w:rsid w:val="002A025A"/>
    <w:rsid w:val="002A694E"/>
    <w:rsid w:val="002B000C"/>
    <w:rsid w:val="002B0757"/>
    <w:rsid w:val="002B15DB"/>
    <w:rsid w:val="002B26E3"/>
    <w:rsid w:val="002B3977"/>
    <w:rsid w:val="002B440E"/>
    <w:rsid w:val="002B5EBC"/>
    <w:rsid w:val="002B615B"/>
    <w:rsid w:val="002C15C2"/>
    <w:rsid w:val="002C1AF6"/>
    <w:rsid w:val="002C46B1"/>
    <w:rsid w:val="002C66E0"/>
    <w:rsid w:val="002C7054"/>
    <w:rsid w:val="002D0274"/>
    <w:rsid w:val="002D1C15"/>
    <w:rsid w:val="002D47AE"/>
    <w:rsid w:val="002D4AB8"/>
    <w:rsid w:val="002D64A9"/>
    <w:rsid w:val="002E1793"/>
    <w:rsid w:val="002E2076"/>
    <w:rsid w:val="002E593F"/>
    <w:rsid w:val="002E62CC"/>
    <w:rsid w:val="002E6378"/>
    <w:rsid w:val="002E645F"/>
    <w:rsid w:val="002F1DD1"/>
    <w:rsid w:val="002F4431"/>
    <w:rsid w:val="002F4EA0"/>
    <w:rsid w:val="002F5C93"/>
    <w:rsid w:val="002F7919"/>
    <w:rsid w:val="002F7A16"/>
    <w:rsid w:val="003003A8"/>
    <w:rsid w:val="0030086A"/>
    <w:rsid w:val="003009B5"/>
    <w:rsid w:val="00300D39"/>
    <w:rsid w:val="003011A5"/>
    <w:rsid w:val="00301660"/>
    <w:rsid w:val="00302434"/>
    <w:rsid w:val="00302B07"/>
    <w:rsid w:val="00303AD6"/>
    <w:rsid w:val="00306AD7"/>
    <w:rsid w:val="0030732A"/>
    <w:rsid w:val="003078C1"/>
    <w:rsid w:val="00307E19"/>
    <w:rsid w:val="0031138E"/>
    <w:rsid w:val="003124F1"/>
    <w:rsid w:val="0031349E"/>
    <w:rsid w:val="00313E88"/>
    <w:rsid w:val="003143AE"/>
    <w:rsid w:val="0031464E"/>
    <w:rsid w:val="0031748E"/>
    <w:rsid w:val="003174E1"/>
    <w:rsid w:val="00320FF3"/>
    <w:rsid w:val="00322C1E"/>
    <w:rsid w:val="00322C8D"/>
    <w:rsid w:val="00323225"/>
    <w:rsid w:val="00324A6E"/>
    <w:rsid w:val="00325397"/>
    <w:rsid w:val="0032545C"/>
    <w:rsid w:val="0032655F"/>
    <w:rsid w:val="00331B8A"/>
    <w:rsid w:val="00332ABF"/>
    <w:rsid w:val="0033340C"/>
    <w:rsid w:val="00334FEB"/>
    <w:rsid w:val="00335DEE"/>
    <w:rsid w:val="0034002A"/>
    <w:rsid w:val="00340159"/>
    <w:rsid w:val="003432ED"/>
    <w:rsid w:val="003444DB"/>
    <w:rsid w:val="00344982"/>
    <w:rsid w:val="00344BA3"/>
    <w:rsid w:val="00346187"/>
    <w:rsid w:val="00346391"/>
    <w:rsid w:val="00346703"/>
    <w:rsid w:val="00347E98"/>
    <w:rsid w:val="00351EEC"/>
    <w:rsid w:val="00352CF8"/>
    <w:rsid w:val="00352F4D"/>
    <w:rsid w:val="00353091"/>
    <w:rsid w:val="00353B90"/>
    <w:rsid w:val="00361552"/>
    <w:rsid w:val="003615B6"/>
    <w:rsid w:val="00361CC1"/>
    <w:rsid w:val="003625E8"/>
    <w:rsid w:val="0036343E"/>
    <w:rsid w:val="003636A2"/>
    <w:rsid w:val="00363CFA"/>
    <w:rsid w:val="00364204"/>
    <w:rsid w:val="003657EB"/>
    <w:rsid w:val="0036593D"/>
    <w:rsid w:val="00365976"/>
    <w:rsid w:val="00365B38"/>
    <w:rsid w:val="003661DA"/>
    <w:rsid w:val="00366ACA"/>
    <w:rsid w:val="0036704D"/>
    <w:rsid w:val="003714B9"/>
    <w:rsid w:val="003715AC"/>
    <w:rsid w:val="00371D2E"/>
    <w:rsid w:val="0037512F"/>
    <w:rsid w:val="00375A58"/>
    <w:rsid w:val="00375A5A"/>
    <w:rsid w:val="00375CAE"/>
    <w:rsid w:val="00376473"/>
    <w:rsid w:val="003765B1"/>
    <w:rsid w:val="0037700B"/>
    <w:rsid w:val="00377378"/>
    <w:rsid w:val="00377541"/>
    <w:rsid w:val="003803CD"/>
    <w:rsid w:val="003809F2"/>
    <w:rsid w:val="00380F06"/>
    <w:rsid w:val="00380FA5"/>
    <w:rsid w:val="0038266F"/>
    <w:rsid w:val="003827DD"/>
    <w:rsid w:val="00383928"/>
    <w:rsid w:val="0038489D"/>
    <w:rsid w:val="00386AE8"/>
    <w:rsid w:val="003903D9"/>
    <w:rsid w:val="0039073A"/>
    <w:rsid w:val="00392805"/>
    <w:rsid w:val="003936F6"/>
    <w:rsid w:val="00393ED4"/>
    <w:rsid w:val="00394B04"/>
    <w:rsid w:val="003957DD"/>
    <w:rsid w:val="00395D7A"/>
    <w:rsid w:val="003A1364"/>
    <w:rsid w:val="003A1A51"/>
    <w:rsid w:val="003A1C2E"/>
    <w:rsid w:val="003A2EC5"/>
    <w:rsid w:val="003A339E"/>
    <w:rsid w:val="003A3C9D"/>
    <w:rsid w:val="003A5E56"/>
    <w:rsid w:val="003A67CB"/>
    <w:rsid w:val="003B1181"/>
    <w:rsid w:val="003B1608"/>
    <w:rsid w:val="003B1DB2"/>
    <w:rsid w:val="003B59E4"/>
    <w:rsid w:val="003B6C03"/>
    <w:rsid w:val="003C0805"/>
    <w:rsid w:val="003C0B13"/>
    <w:rsid w:val="003C42E1"/>
    <w:rsid w:val="003C4A39"/>
    <w:rsid w:val="003C5133"/>
    <w:rsid w:val="003C6280"/>
    <w:rsid w:val="003C7A6E"/>
    <w:rsid w:val="003C7F2F"/>
    <w:rsid w:val="003D1AF1"/>
    <w:rsid w:val="003E0715"/>
    <w:rsid w:val="003E241D"/>
    <w:rsid w:val="003E300E"/>
    <w:rsid w:val="003E46A7"/>
    <w:rsid w:val="003E48F9"/>
    <w:rsid w:val="003E55B1"/>
    <w:rsid w:val="003E7B2E"/>
    <w:rsid w:val="003F0DDF"/>
    <w:rsid w:val="003F1AF9"/>
    <w:rsid w:val="003F2963"/>
    <w:rsid w:val="003F2BEB"/>
    <w:rsid w:val="003F538C"/>
    <w:rsid w:val="003F540A"/>
    <w:rsid w:val="003F5E98"/>
    <w:rsid w:val="003F5F5F"/>
    <w:rsid w:val="003F5F6E"/>
    <w:rsid w:val="003F63FC"/>
    <w:rsid w:val="003F675E"/>
    <w:rsid w:val="003F6ADF"/>
    <w:rsid w:val="00400695"/>
    <w:rsid w:val="00400BCA"/>
    <w:rsid w:val="004037B4"/>
    <w:rsid w:val="00403D20"/>
    <w:rsid w:val="004054DA"/>
    <w:rsid w:val="00411743"/>
    <w:rsid w:val="00411CAE"/>
    <w:rsid w:val="00412706"/>
    <w:rsid w:val="00416009"/>
    <w:rsid w:val="004169DD"/>
    <w:rsid w:val="00416D87"/>
    <w:rsid w:val="00421349"/>
    <w:rsid w:val="00421C06"/>
    <w:rsid w:val="0042368A"/>
    <w:rsid w:val="00423A5F"/>
    <w:rsid w:val="00425FA4"/>
    <w:rsid w:val="00427213"/>
    <w:rsid w:val="00430514"/>
    <w:rsid w:val="004307BF"/>
    <w:rsid w:val="00431A9F"/>
    <w:rsid w:val="00431FD2"/>
    <w:rsid w:val="004331A5"/>
    <w:rsid w:val="004333C9"/>
    <w:rsid w:val="004336EE"/>
    <w:rsid w:val="00434877"/>
    <w:rsid w:val="00435FAE"/>
    <w:rsid w:val="0043635C"/>
    <w:rsid w:val="00437785"/>
    <w:rsid w:val="00437972"/>
    <w:rsid w:val="00437E43"/>
    <w:rsid w:val="00440AC2"/>
    <w:rsid w:val="00441054"/>
    <w:rsid w:val="00441E3F"/>
    <w:rsid w:val="004436FB"/>
    <w:rsid w:val="00443F08"/>
    <w:rsid w:val="00444254"/>
    <w:rsid w:val="00444E83"/>
    <w:rsid w:val="00445855"/>
    <w:rsid w:val="00450E6B"/>
    <w:rsid w:val="004522ED"/>
    <w:rsid w:val="00452809"/>
    <w:rsid w:val="00452D1A"/>
    <w:rsid w:val="0045394D"/>
    <w:rsid w:val="00453E88"/>
    <w:rsid w:val="0045461E"/>
    <w:rsid w:val="004553CD"/>
    <w:rsid w:val="0045793F"/>
    <w:rsid w:val="0046104B"/>
    <w:rsid w:val="004615F2"/>
    <w:rsid w:val="004620C5"/>
    <w:rsid w:val="00463093"/>
    <w:rsid w:val="00464579"/>
    <w:rsid w:val="00467CA8"/>
    <w:rsid w:val="00471CF7"/>
    <w:rsid w:val="00471D48"/>
    <w:rsid w:val="00473719"/>
    <w:rsid w:val="004739F2"/>
    <w:rsid w:val="00473EA2"/>
    <w:rsid w:val="00474CF9"/>
    <w:rsid w:val="00475762"/>
    <w:rsid w:val="00476B7B"/>
    <w:rsid w:val="004803A3"/>
    <w:rsid w:val="00481327"/>
    <w:rsid w:val="00481E6B"/>
    <w:rsid w:val="00483B64"/>
    <w:rsid w:val="00484528"/>
    <w:rsid w:val="00484888"/>
    <w:rsid w:val="00485C60"/>
    <w:rsid w:val="00486681"/>
    <w:rsid w:val="00486EF5"/>
    <w:rsid w:val="00487588"/>
    <w:rsid w:val="004905E1"/>
    <w:rsid w:val="004909B2"/>
    <w:rsid w:val="0049158D"/>
    <w:rsid w:val="004954E7"/>
    <w:rsid w:val="004A02A6"/>
    <w:rsid w:val="004A0DD1"/>
    <w:rsid w:val="004A1328"/>
    <w:rsid w:val="004A4A43"/>
    <w:rsid w:val="004A507B"/>
    <w:rsid w:val="004A5D23"/>
    <w:rsid w:val="004A7D78"/>
    <w:rsid w:val="004B5512"/>
    <w:rsid w:val="004B5C7A"/>
    <w:rsid w:val="004B7E71"/>
    <w:rsid w:val="004B7FB3"/>
    <w:rsid w:val="004C002C"/>
    <w:rsid w:val="004C01E6"/>
    <w:rsid w:val="004C052A"/>
    <w:rsid w:val="004C0845"/>
    <w:rsid w:val="004C0AB9"/>
    <w:rsid w:val="004C1B76"/>
    <w:rsid w:val="004C1C82"/>
    <w:rsid w:val="004C2926"/>
    <w:rsid w:val="004C3A4A"/>
    <w:rsid w:val="004C4524"/>
    <w:rsid w:val="004C5496"/>
    <w:rsid w:val="004C577C"/>
    <w:rsid w:val="004C62ED"/>
    <w:rsid w:val="004C6E45"/>
    <w:rsid w:val="004C740A"/>
    <w:rsid w:val="004C7489"/>
    <w:rsid w:val="004D0FD9"/>
    <w:rsid w:val="004D314F"/>
    <w:rsid w:val="004D3DB5"/>
    <w:rsid w:val="004D4342"/>
    <w:rsid w:val="004D573F"/>
    <w:rsid w:val="004D63E9"/>
    <w:rsid w:val="004D697E"/>
    <w:rsid w:val="004D6D97"/>
    <w:rsid w:val="004E120B"/>
    <w:rsid w:val="004E1E92"/>
    <w:rsid w:val="004E2C42"/>
    <w:rsid w:val="004E36AC"/>
    <w:rsid w:val="004E4F3F"/>
    <w:rsid w:val="004E6744"/>
    <w:rsid w:val="004E70D9"/>
    <w:rsid w:val="004E7694"/>
    <w:rsid w:val="004E7B8A"/>
    <w:rsid w:val="004F11E2"/>
    <w:rsid w:val="004F1FF7"/>
    <w:rsid w:val="004F3670"/>
    <w:rsid w:val="004F5527"/>
    <w:rsid w:val="004F5677"/>
    <w:rsid w:val="004F6360"/>
    <w:rsid w:val="004F6D7C"/>
    <w:rsid w:val="004F7A0C"/>
    <w:rsid w:val="0050195E"/>
    <w:rsid w:val="00501F65"/>
    <w:rsid w:val="005025B5"/>
    <w:rsid w:val="00503255"/>
    <w:rsid w:val="00504259"/>
    <w:rsid w:val="00511135"/>
    <w:rsid w:val="00511E94"/>
    <w:rsid w:val="00513832"/>
    <w:rsid w:val="00513916"/>
    <w:rsid w:val="00514280"/>
    <w:rsid w:val="0051454D"/>
    <w:rsid w:val="0051540A"/>
    <w:rsid w:val="00515E7B"/>
    <w:rsid w:val="00517B69"/>
    <w:rsid w:val="0052082D"/>
    <w:rsid w:val="00520FE8"/>
    <w:rsid w:val="005218B2"/>
    <w:rsid w:val="00522F8B"/>
    <w:rsid w:val="005234DE"/>
    <w:rsid w:val="00523F39"/>
    <w:rsid w:val="0052440C"/>
    <w:rsid w:val="00524F59"/>
    <w:rsid w:val="0052620B"/>
    <w:rsid w:val="005304B6"/>
    <w:rsid w:val="00530596"/>
    <w:rsid w:val="00530E56"/>
    <w:rsid w:val="005313A6"/>
    <w:rsid w:val="0053157A"/>
    <w:rsid w:val="005319E0"/>
    <w:rsid w:val="005341A3"/>
    <w:rsid w:val="00534F5E"/>
    <w:rsid w:val="00535C7A"/>
    <w:rsid w:val="00535D26"/>
    <w:rsid w:val="0053627E"/>
    <w:rsid w:val="00536858"/>
    <w:rsid w:val="00537979"/>
    <w:rsid w:val="0054124E"/>
    <w:rsid w:val="005431E4"/>
    <w:rsid w:val="00543870"/>
    <w:rsid w:val="005439EC"/>
    <w:rsid w:val="005465CD"/>
    <w:rsid w:val="00547964"/>
    <w:rsid w:val="00547F0E"/>
    <w:rsid w:val="00552DF2"/>
    <w:rsid w:val="00553BFC"/>
    <w:rsid w:val="00555149"/>
    <w:rsid w:val="00555223"/>
    <w:rsid w:val="00555C2D"/>
    <w:rsid w:val="00557E4D"/>
    <w:rsid w:val="00560186"/>
    <w:rsid w:val="0056053A"/>
    <w:rsid w:val="00560647"/>
    <w:rsid w:val="0056182A"/>
    <w:rsid w:val="00562D90"/>
    <w:rsid w:val="00566849"/>
    <w:rsid w:val="00566DCD"/>
    <w:rsid w:val="00570DB5"/>
    <w:rsid w:val="00571269"/>
    <w:rsid w:val="0057129F"/>
    <w:rsid w:val="005729BD"/>
    <w:rsid w:val="00572FA7"/>
    <w:rsid w:val="0057322D"/>
    <w:rsid w:val="00574234"/>
    <w:rsid w:val="00575529"/>
    <w:rsid w:val="00575A7C"/>
    <w:rsid w:val="00575E15"/>
    <w:rsid w:val="00577A4C"/>
    <w:rsid w:val="00580FB3"/>
    <w:rsid w:val="00581E59"/>
    <w:rsid w:val="00584314"/>
    <w:rsid w:val="0058483A"/>
    <w:rsid w:val="00584D94"/>
    <w:rsid w:val="00585002"/>
    <w:rsid w:val="00587937"/>
    <w:rsid w:val="0059047F"/>
    <w:rsid w:val="00591313"/>
    <w:rsid w:val="0059136C"/>
    <w:rsid w:val="00591DEC"/>
    <w:rsid w:val="0059233D"/>
    <w:rsid w:val="00592BD0"/>
    <w:rsid w:val="005938A6"/>
    <w:rsid w:val="00593C33"/>
    <w:rsid w:val="00597453"/>
    <w:rsid w:val="0059766D"/>
    <w:rsid w:val="005A003F"/>
    <w:rsid w:val="005A1584"/>
    <w:rsid w:val="005A2279"/>
    <w:rsid w:val="005A24C4"/>
    <w:rsid w:val="005A283E"/>
    <w:rsid w:val="005A34C3"/>
    <w:rsid w:val="005A5AA9"/>
    <w:rsid w:val="005B01AC"/>
    <w:rsid w:val="005B0635"/>
    <w:rsid w:val="005B0862"/>
    <w:rsid w:val="005B2654"/>
    <w:rsid w:val="005B29F3"/>
    <w:rsid w:val="005B32F3"/>
    <w:rsid w:val="005B36C8"/>
    <w:rsid w:val="005B4022"/>
    <w:rsid w:val="005B4DB5"/>
    <w:rsid w:val="005B6C71"/>
    <w:rsid w:val="005B7161"/>
    <w:rsid w:val="005C017A"/>
    <w:rsid w:val="005C3FA1"/>
    <w:rsid w:val="005C5682"/>
    <w:rsid w:val="005C6091"/>
    <w:rsid w:val="005C782C"/>
    <w:rsid w:val="005C7E2D"/>
    <w:rsid w:val="005D01F2"/>
    <w:rsid w:val="005D4FD5"/>
    <w:rsid w:val="005D5F0D"/>
    <w:rsid w:val="005D7816"/>
    <w:rsid w:val="005E136C"/>
    <w:rsid w:val="005E146D"/>
    <w:rsid w:val="005E2676"/>
    <w:rsid w:val="005E3EAD"/>
    <w:rsid w:val="005E45F9"/>
    <w:rsid w:val="005E4D94"/>
    <w:rsid w:val="005E652C"/>
    <w:rsid w:val="005E7AC2"/>
    <w:rsid w:val="005F0D22"/>
    <w:rsid w:val="005F0D83"/>
    <w:rsid w:val="005F0FC9"/>
    <w:rsid w:val="005F41FA"/>
    <w:rsid w:val="005F55D1"/>
    <w:rsid w:val="005F6EE6"/>
    <w:rsid w:val="005F787A"/>
    <w:rsid w:val="006009AB"/>
    <w:rsid w:val="006022B6"/>
    <w:rsid w:val="00602A0E"/>
    <w:rsid w:val="00603178"/>
    <w:rsid w:val="00604063"/>
    <w:rsid w:val="0060614A"/>
    <w:rsid w:val="00606630"/>
    <w:rsid w:val="00606CDD"/>
    <w:rsid w:val="006117AA"/>
    <w:rsid w:val="00611A1C"/>
    <w:rsid w:val="00611ABF"/>
    <w:rsid w:val="00611D24"/>
    <w:rsid w:val="00612B8F"/>
    <w:rsid w:val="0061420D"/>
    <w:rsid w:val="00615018"/>
    <w:rsid w:val="006175C0"/>
    <w:rsid w:val="00617866"/>
    <w:rsid w:val="00617D00"/>
    <w:rsid w:val="006207DC"/>
    <w:rsid w:val="00622F00"/>
    <w:rsid w:val="00627577"/>
    <w:rsid w:val="00630053"/>
    <w:rsid w:val="00630ECF"/>
    <w:rsid w:val="006328B1"/>
    <w:rsid w:val="00632A22"/>
    <w:rsid w:val="0063341D"/>
    <w:rsid w:val="00635117"/>
    <w:rsid w:val="006365B4"/>
    <w:rsid w:val="00642140"/>
    <w:rsid w:val="00642764"/>
    <w:rsid w:val="00642C26"/>
    <w:rsid w:val="0064438E"/>
    <w:rsid w:val="00645CE6"/>
    <w:rsid w:val="00646A6D"/>
    <w:rsid w:val="0065075C"/>
    <w:rsid w:val="00651FFB"/>
    <w:rsid w:val="006521E0"/>
    <w:rsid w:val="0065235A"/>
    <w:rsid w:val="006524B4"/>
    <w:rsid w:val="006525CD"/>
    <w:rsid w:val="00652D8D"/>
    <w:rsid w:val="00652FAB"/>
    <w:rsid w:val="0065319E"/>
    <w:rsid w:val="00653F4A"/>
    <w:rsid w:val="00654DD8"/>
    <w:rsid w:val="006556DF"/>
    <w:rsid w:val="00655D32"/>
    <w:rsid w:val="006577F9"/>
    <w:rsid w:val="00657BE9"/>
    <w:rsid w:val="00660B36"/>
    <w:rsid w:val="00661885"/>
    <w:rsid w:val="00662037"/>
    <w:rsid w:val="006621AA"/>
    <w:rsid w:val="006622BA"/>
    <w:rsid w:val="006625B4"/>
    <w:rsid w:val="00662722"/>
    <w:rsid w:val="00662F2A"/>
    <w:rsid w:val="00663FE6"/>
    <w:rsid w:val="0066459B"/>
    <w:rsid w:val="0066482A"/>
    <w:rsid w:val="0066529E"/>
    <w:rsid w:val="006655A3"/>
    <w:rsid w:val="00667613"/>
    <w:rsid w:val="00667EDD"/>
    <w:rsid w:val="00672FAC"/>
    <w:rsid w:val="00674171"/>
    <w:rsid w:val="006769D8"/>
    <w:rsid w:val="0067747D"/>
    <w:rsid w:val="00682475"/>
    <w:rsid w:val="006825C3"/>
    <w:rsid w:val="00685A7C"/>
    <w:rsid w:val="00687214"/>
    <w:rsid w:val="00687EBF"/>
    <w:rsid w:val="00690132"/>
    <w:rsid w:val="0069139E"/>
    <w:rsid w:val="00692695"/>
    <w:rsid w:val="00692790"/>
    <w:rsid w:val="00692D71"/>
    <w:rsid w:val="00694F2C"/>
    <w:rsid w:val="00695E74"/>
    <w:rsid w:val="006A1640"/>
    <w:rsid w:val="006A1C83"/>
    <w:rsid w:val="006A2C05"/>
    <w:rsid w:val="006A2C9D"/>
    <w:rsid w:val="006A3F25"/>
    <w:rsid w:val="006A5691"/>
    <w:rsid w:val="006A73D2"/>
    <w:rsid w:val="006B0AF0"/>
    <w:rsid w:val="006B1A0B"/>
    <w:rsid w:val="006B1AC6"/>
    <w:rsid w:val="006B4532"/>
    <w:rsid w:val="006B4860"/>
    <w:rsid w:val="006B62FA"/>
    <w:rsid w:val="006B735A"/>
    <w:rsid w:val="006C20F8"/>
    <w:rsid w:val="006C3199"/>
    <w:rsid w:val="006C5459"/>
    <w:rsid w:val="006C6E1D"/>
    <w:rsid w:val="006C79AF"/>
    <w:rsid w:val="006D0881"/>
    <w:rsid w:val="006D2DA6"/>
    <w:rsid w:val="006D5A69"/>
    <w:rsid w:val="006D5BFF"/>
    <w:rsid w:val="006D5F11"/>
    <w:rsid w:val="006E0C4B"/>
    <w:rsid w:val="006E32F6"/>
    <w:rsid w:val="006E5F0D"/>
    <w:rsid w:val="006E7326"/>
    <w:rsid w:val="006F0DE9"/>
    <w:rsid w:val="006F19B0"/>
    <w:rsid w:val="006F20CC"/>
    <w:rsid w:val="006F255F"/>
    <w:rsid w:val="006F2E0F"/>
    <w:rsid w:val="006F38FF"/>
    <w:rsid w:val="00700522"/>
    <w:rsid w:val="007031D2"/>
    <w:rsid w:val="00704561"/>
    <w:rsid w:val="00704A32"/>
    <w:rsid w:val="0070501A"/>
    <w:rsid w:val="007051AA"/>
    <w:rsid w:val="00705C94"/>
    <w:rsid w:val="007063B9"/>
    <w:rsid w:val="00706727"/>
    <w:rsid w:val="00706FBB"/>
    <w:rsid w:val="007070F7"/>
    <w:rsid w:val="00710F31"/>
    <w:rsid w:val="00713534"/>
    <w:rsid w:val="00715F7B"/>
    <w:rsid w:val="00716D38"/>
    <w:rsid w:val="007232EB"/>
    <w:rsid w:val="007234F0"/>
    <w:rsid w:val="00724C92"/>
    <w:rsid w:val="007259FE"/>
    <w:rsid w:val="00731DCC"/>
    <w:rsid w:val="00732397"/>
    <w:rsid w:val="00732CA4"/>
    <w:rsid w:val="00732F15"/>
    <w:rsid w:val="007364F1"/>
    <w:rsid w:val="00737555"/>
    <w:rsid w:val="00737655"/>
    <w:rsid w:val="007412FE"/>
    <w:rsid w:val="00742129"/>
    <w:rsid w:val="00745923"/>
    <w:rsid w:val="0074606F"/>
    <w:rsid w:val="00747D8F"/>
    <w:rsid w:val="00752C4C"/>
    <w:rsid w:val="00752E28"/>
    <w:rsid w:val="00753B47"/>
    <w:rsid w:val="0075536F"/>
    <w:rsid w:val="00756238"/>
    <w:rsid w:val="00756692"/>
    <w:rsid w:val="00761462"/>
    <w:rsid w:val="00761FAC"/>
    <w:rsid w:val="0076293C"/>
    <w:rsid w:val="00763EE2"/>
    <w:rsid w:val="007675E1"/>
    <w:rsid w:val="00770B36"/>
    <w:rsid w:val="007732BB"/>
    <w:rsid w:val="007750B8"/>
    <w:rsid w:val="00776889"/>
    <w:rsid w:val="007837DB"/>
    <w:rsid w:val="007842EF"/>
    <w:rsid w:val="00784AFE"/>
    <w:rsid w:val="007856A1"/>
    <w:rsid w:val="0078584D"/>
    <w:rsid w:val="00786724"/>
    <w:rsid w:val="007867E1"/>
    <w:rsid w:val="007879C4"/>
    <w:rsid w:val="00790C81"/>
    <w:rsid w:val="00794F80"/>
    <w:rsid w:val="007956F9"/>
    <w:rsid w:val="00795953"/>
    <w:rsid w:val="00795FEA"/>
    <w:rsid w:val="00796105"/>
    <w:rsid w:val="007A0F70"/>
    <w:rsid w:val="007A1E09"/>
    <w:rsid w:val="007A373B"/>
    <w:rsid w:val="007A3743"/>
    <w:rsid w:val="007A3EBE"/>
    <w:rsid w:val="007A6B06"/>
    <w:rsid w:val="007B180E"/>
    <w:rsid w:val="007B1BA8"/>
    <w:rsid w:val="007B2372"/>
    <w:rsid w:val="007B2435"/>
    <w:rsid w:val="007B2C5F"/>
    <w:rsid w:val="007B4207"/>
    <w:rsid w:val="007B647C"/>
    <w:rsid w:val="007B6A55"/>
    <w:rsid w:val="007C035E"/>
    <w:rsid w:val="007C0E72"/>
    <w:rsid w:val="007C1E20"/>
    <w:rsid w:val="007D176E"/>
    <w:rsid w:val="007D2BE6"/>
    <w:rsid w:val="007E140E"/>
    <w:rsid w:val="007E1887"/>
    <w:rsid w:val="007E273F"/>
    <w:rsid w:val="007E50CA"/>
    <w:rsid w:val="007E583B"/>
    <w:rsid w:val="007E7898"/>
    <w:rsid w:val="007F0DB8"/>
    <w:rsid w:val="007F6045"/>
    <w:rsid w:val="00803DBB"/>
    <w:rsid w:val="00804376"/>
    <w:rsid w:val="008054E9"/>
    <w:rsid w:val="00807A96"/>
    <w:rsid w:val="00807ADF"/>
    <w:rsid w:val="00810566"/>
    <w:rsid w:val="008112E7"/>
    <w:rsid w:val="008126EE"/>
    <w:rsid w:val="0081450D"/>
    <w:rsid w:val="00820691"/>
    <w:rsid w:val="00820E38"/>
    <w:rsid w:val="00821716"/>
    <w:rsid w:val="00821C38"/>
    <w:rsid w:val="00823AC1"/>
    <w:rsid w:val="00824F99"/>
    <w:rsid w:val="0082695D"/>
    <w:rsid w:val="0083256D"/>
    <w:rsid w:val="00832A7C"/>
    <w:rsid w:val="00832CB4"/>
    <w:rsid w:val="0083424A"/>
    <w:rsid w:val="00834845"/>
    <w:rsid w:val="00836504"/>
    <w:rsid w:val="008368CF"/>
    <w:rsid w:val="00836941"/>
    <w:rsid w:val="008373DC"/>
    <w:rsid w:val="00837EE3"/>
    <w:rsid w:val="008400A1"/>
    <w:rsid w:val="00840E77"/>
    <w:rsid w:val="00840FE3"/>
    <w:rsid w:val="00841A39"/>
    <w:rsid w:val="008433A0"/>
    <w:rsid w:val="00843545"/>
    <w:rsid w:val="00844026"/>
    <w:rsid w:val="008441F3"/>
    <w:rsid w:val="00847122"/>
    <w:rsid w:val="008474C5"/>
    <w:rsid w:val="00850E30"/>
    <w:rsid w:val="00851947"/>
    <w:rsid w:val="00852CF1"/>
    <w:rsid w:val="008544F3"/>
    <w:rsid w:val="0085472F"/>
    <w:rsid w:val="008577ED"/>
    <w:rsid w:val="00860980"/>
    <w:rsid w:val="00860C74"/>
    <w:rsid w:val="00862D7C"/>
    <w:rsid w:val="00864533"/>
    <w:rsid w:val="008718CB"/>
    <w:rsid w:val="00872A5A"/>
    <w:rsid w:val="00874408"/>
    <w:rsid w:val="00875109"/>
    <w:rsid w:val="0087601B"/>
    <w:rsid w:val="00876F90"/>
    <w:rsid w:val="00877B5F"/>
    <w:rsid w:val="008819F4"/>
    <w:rsid w:val="00881CA9"/>
    <w:rsid w:val="00882401"/>
    <w:rsid w:val="00882EE6"/>
    <w:rsid w:val="008832FB"/>
    <w:rsid w:val="00883A50"/>
    <w:rsid w:val="0088443C"/>
    <w:rsid w:val="0088542E"/>
    <w:rsid w:val="0088575F"/>
    <w:rsid w:val="00886508"/>
    <w:rsid w:val="00886BF9"/>
    <w:rsid w:val="00890226"/>
    <w:rsid w:val="0089190D"/>
    <w:rsid w:val="00891F39"/>
    <w:rsid w:val="00893A17"/>
    <w:rsid w:val="00893BE1"/>
    <w:rsid w:val="00894D2F"/>
    <w:rsid w:val="00894ED9"/>
    <w:rsid w:val="008A0C8F"/>
    <w:rsid w:val="008A1653"/>
    <w:rsid w:val="008A1B56"/>
    <w:rsid w:val="008A2860"/>
    <w:rsid w:val="008A3020"/>
    <w:rsid w:val="008A3097"/>
    <w:rsid w:val="008A405A"/>
    <w:rsid w:val="008A5734"/>
    <w:rsid w:val="008A61AE"/>
    <w:rsid w:val="008A6C7F"/>
    <w:rsid w:val="008A7415"/>
    <w:rsid w:val="008B002D"/>
    <w:rsid w:val="008B2346"/>
    <w:rsid w:val="008B3E12"/>
    <w:rsid w:val="008B698E"/>
    <w:rsid w:val="008B7C6F"/>
    <w:rsid w:val="008C1F4E"/>
    <w:rsid w:val="008C2056"/>
    <w:rsid w:val="008C2268"/>
    <w:rsid w:val="008C3D5E"/>
    <w:rsid w:val="008C51F5"/>
    <w:rsid w:val="008C624A"/>
    <w:rsid w:val="008C62E3"/>
    <w:rsid w:val="008C6B92"/>
    <w:rsid w:val="008D085A"/>
    <w:rsid w:val="008D2BF8"/>
    <w:rsid w:val="008D6102"/>
    <w:rsid w:val="008D6CEC"/>
    <w:rsid w:val="008E0B92"/>
    <w:rsid w:val="008E1C20"/>
    <w:rsid w:val="008E27F1"/>
    <w:rsid w:val="008E333B"/>
    <w:rsid w:val="008E45C2"/>
    <w:rsid w:val="008E4A77"/>
    <w:rsid w:val="008E5629"/>
    <w:rsid w:val="008E582C"/>
    <w:rsid w:val="008E5934"/>
    <w:rsid w:val="008F0640"/>
    <w:rsid w:val="008F14D7"/>
    <w:rsid w:val="008F2053"/>
    <w:rsid w:val="008F40C7"/>
    <w:rsid w:val="008F5FD4"/>
    <w:rsid w:val="008F651B"/>
    <w:rsid w:val="00900E55"/>
    <w:rsid w:val="009011A7"/>
    <w:rsid w:val="0090187E"/>
    <w:rsid w:val="00902158"/>
    <w:rsid w:val="00902876"/>
    <w:rsid w:val="00902C7F"/>
    <w:rsid w:val="0090434C"/>
    <w:rsid w:val="00904531"/>
    <w:rsid w:val="00904B2D"/>
    <w:rsid w:val="00904F0A"/>
    <w:rsid w:val="00905AA9"/>
    <w:rsid w:val="00905C42"/>
    <w:rsid w:val="00906EED"/>
    <w:rsid w:val="00911136"/>
    <w:rsid w:val="009120CB"/>
    <w:rsid w:val="00914EF3"/>
    <w:rsid w:val="00914F11"/>
    <w:rsid w:val="0091528F"/>
    <w:rsid w:val="00916765"/>
    <w:rsid w:val="009176C3"/>
    <w:rsid w:val="00917ABA"/>
    <w:rsid w:val="00920022"/>
    <w:rsid w:val="009204B0"/>
    <w:rsid w:val="00920F01"/>
    <w:rsid w:val="00921693"/>
    <w:rsid w:val="009229CE"/>
    <w:rsid w:val="0092380C"/>
    <w:rsid w:val="00923860"/>
    <w:rsid w:val="00924B80"/>
    <w:rsid w:val="00924B9E"/>
    <w:rsid w:val="00924DA3"/>
    <w:rsid w:val="00925F5C"/>
    <w:rsid w:val="0093539E"/>
    <w:rsid w:val="00935405"/>
    <w:rsid w:val="00936F3C"/>
    <w:rsid w:val="009376E5"/>
    <w:rsid w:val="00942C46"/>
    <w:rsid w:val="00943569"/>
    <w:rsid w:val="0094397C"/>
    <w:rsid w:val="009469F0"/>
    <w:rsid w:val="00946AB6"/>
    <w:rsid w:val="00952092"/>
    <w:rsid w:val="009533F9"/>
    <w:rsid w:val="00953AA6"/>
    <w:rsid w:val="00956F2A"/>
    <w:rsid w:val="009578E5"/>
    <w:rsid w:val="00961ABE"/>
    <w:rsid w:val="00962031"/>
    <w:rsid w:val="00962191"/>
    <w:rsid w:val="0096236D"/>
    <w:rsid w:val="009632D3"/>
    <w:rsid w:val="00963D1C"/>
    <w:rsid w:val="00964622"/>
    <w:rsid w:val="0096523C"/>
    <w:rsid w:val="00966985"/>
    <w:rsid w:val="00967685"/>
    <w:rsid w:val="00967F6F"/>
    <w:rsid w:val="00972B91"/>
    <w:rsid w:val="00973E14"/>
    <w:rsid w:val="00973F91"/>
    <w:rsid w:val="009742F9"/>
    <w:rsid w:val="00974ABC"/>
    <w:rsid w:val="00977A4D"/>
    <w:rsid w:val="00980673"/>
    <w:rsid w:val="009825BC"/>
    <w:rsid w:val="00985F93"/>
    <w:rsid w:val="00986488"/>
    <w:rsid w:val="00986804"/>
    <w:rsid w:val="0099119F"/>
    <w:rsid w:val="0099338C"/>
    <w:rsid w:val="00993AF9"/>
    <w:rsid w:val="00994694"/>
    <w:rsid w:val="00995271"/>
    <w:rsid w:val="00995C63"/>
    <w:rsid w:val="009A1347"/>
    <w:rsid w:val="009A19F4"/>
    <w:rsid w:val="009A3019"/>
    <w:rsid w:val="009A7359"/>
    <w:rsid w:val="009A7C66"/>
    <w:rsid w:val="009B124D"/>
    <w:rsid w:val="009B1BDC"/>
    <w:rsid w:val="009B2AA8"/>
    <w:rsid w:val="009B2C4A"/>
    <w:rsid w:val="009B46F9"/>
    <w:rsid w:val="009B5604"/>
    <w:rsid w:val="009B6DF3"/>
    <w:rsid w:val="009B733D"/>
    <w:rsid w:val="009C0216"/>
    <w:rsid w:val="009C2815"/>
    <w:rsid w:val="009C2845"/>
    <w:rsid w:val="009C313B"/>
    <w:rsid w:val="009C4A6D"/>
    <w:rsid w:val="009C593A"/>
    <w:rsid w:val="009C79A7"/>
    <w:rsid w:val="009C79BE"/>
    <w:rsid w:val="009D0343"/>
    <w:rsid w:val="009D0BEB"/>
    <w:rsid w:val="009D156E"/>
    <w:rsid w:val="009D2049"/>
    <w:rsid w:val="009D5880"/>
    <w:rsid w:val="009D64B6"/>
    <w:rsid w:val="009D6DA3"/>
    <w:rsid w:val="009D6ED9"/>
    <w:rsid w:val="009E17F4"/>
    <w:rsid w:val="009E1F8C"/>
    <w:rsid w:val="009E2DF8"/>
    <w:rsid w:val="009E7F83"/>
    <w:rsid w:val="009F0331"/>
    <w:rsid w:val="009F2595"/>
    <w:rsid w:val="009F2A05"/>
    <w:rsid w:val="009F4D96"/>
    <w:rsid w:val="009F651C"/>
    <w:rsid w:val="009F6AD2"/>
    <w:rsid w:val="009F79F4"/>
    <w:rsid w:val="00A010F8"/>
    <w:rsid w:val="00A031D2"/>
    <w:rsid w:val="00A0330D"/>
    <w:rsid w:val="00A03B6B"/>
    <w:rsid w:val="00A04B46"/>
    <w:rsid w:val="00A06784"/>
    <w:rsid w:val="00A07025"/>
    <w:rsid w:val="00A071D4"/>
    <w:rsid w:val="00A07A8C"/>
    <w:rsid w:val="00A07F7D"/>
    <w:rsid w:val="00A10078"/>
    <w:rsid w:val="00A1092D"/>
    <w:rsid w:val="00A1196A"/>
    <w:rsid w:val="00A11C65"/>
    <w:rsid w:val="00A13FA2"/>
    <w:rsid w:val="00A13FEF"/>
    <w:rsid w:val="00A14DD1"/>
    <w:rsid w:val="00A16206"/>
    <w:rsid w:val="00A1734A"/>
    <w:rsid w:val="00A203A0"/>
    <w:rsid w:val="00A224B2"/>
    <w:rsid w:val="00A2731C"/>
    <w:rsid w:val="00A33554"/>
    <w:rsid w:val="00A34B58"/>
    <w:rsid w:val="00A400C7"/>
    <w:rsid w:val="00A41079"/>
    <w:rsid w:val="00A43329"/>
    <w:rsid w:val="00A446E7"/>
    <w:rsid w:val="00A450DC"/>
    <w:rsid w:val="00A459C1"/>
    <w:rsid w:val="00A47BA2"/>
    <w:rsid w:val="00A50936"/>
    <w:rsid w:val="00A51168"/>
    <w:rsid w:val="00A5264B"/>
    <w:rsid w:val="00A540C0"/>
    <w:rsid w:val="00A54398"/>
    <w:rsid w:val="00A566DD"/>
    <w:rsid w:val="00A5756B"/>
    <w:rsid w:val="00A61384"/>
    <w:rsid w:val="00A628DA"/>
    <w:rsid w:val="00A6492C"/>
    <w:rsid w:val="00A65228"/>
    <w:rsid w:val="00A65245"/>
    <w:rsid w:val="00A661B2"/>
    <w:rsid w:val="00A6707C"/>
    <w:rsid w:val="00A74F85"/>
    <w:rsid w:val="00A76006"/>
    <w:rsid w:val="00A76047"/>
    <w:rsid w:val="00A80D0A"/>
    <w:rsid w:val="00A82EBD"/>
    <w:rsid w:val="00A84D0B"/>
    <w:rsid w:val="00A85A9D"/>
    <w:rsid w:val="00A90D18"/>
    <w:rsid w:val="00A914CA"/>
    <w:rsid w:val="00A95B64"/>
    <w:rsid w:val="00A964C9"/>
    <w:rsid w:val="00A9672C"/>
    <w:rsid w:val="00A972A7"/>
    <w:rsid w:val="00A97479"/>
    <w:rsid w:val="00A97F5B"/>
    <w:rsid w:val="00AA2B4B"/>
    <w:rsid w:val="00AA4386"/>
    <w:rsid w:val="00AA50C5"/>
    <w:rsid w:val="00AA7640"/>
    <w:rsid w:val="00AB00EF"/>
    <w:rsid w:val="00AB7930"/>
    <w:rsid w:val="00AC2712"/>
    <w:rsid w:val="00AC2766"/>
    <w:rsid w:val="00AC2A2B"/>
    <w:rsid w:val="00AC4765"/>
    <w:rsid w:val="00AC5C28"/>
    <w:rsid w:val="00AC7B31"/>
    <w:rsid w:val="00AC7CFB"/>
    <w:rsid w:val="00AD044B"/>
    <w:rsid w:val="00AD2A47"/>
    <w:rsid w:val="00AD3F9A"/>
    <w:rsid w:val="00AD61CB"/>
    <w:rsid w:val="00AD709C"/>
    <w:rsid w:val="00AD78EE"/>
    <w:rsid w:val="00AE130B"/>
    <w:rsid w:val="00AE2025"/>
    <w:rsid w:val="00AE22B5"/>
    <w:rsid w:val="00AE4694"/>
    <w:rsid w:val="00AE4DBC"/>
    <w:rsid w:val="00AE5704"/>
    <w:rsid w:val="00AE57C2"/>
    <w:rsid w:val="00AE71C8"/>
    <w:rsid w:val="00AE7433"/>
    <w:rsid w:val="00AE74CA"/>
    <w:rsid w:val="00AF156E"/>
    <w:rsid w:val="00AF1B74"/>
    <w:rsid w:val="00AF4B9F"/>
    <w:rsid w:val="00AF5008"/>
    <w:rsid w:val="00AF58AC"/>
    <w:rsid w:val="00AF5AB3"/>
    <w:rsid w:val="00AF5D46"/>
    <w:rsid w:val="00AF6D57"/>
    <w:rsid w:val="00AF79A3"/>
    <w:rsid w:val="00B00BDE"/>
    <w:rsid w:val="00B04182"/>
    <w:rsid w:val="00B052BD"/>
    <w:rsid w:val="00B0550F"/>
    <w:rsid w:val="00B11BE8"/>
    <w:rsid w:val="00B12833"/>
    <w:rsid w:val="00B133A4"/>
    <w:rsid w:val="00B15BB7"/>
    <w:rsid w:val="00B16A0F"/>
    <w:rsid w:val="00B16EA9"/>
    <w:rsid w:val="00B17496"/>
    <w:rsid w:val="00B17959"/>
    <w:rsid w:val="00B17BFC"/>
    <w:rsid w:val="00B21CBF"/>
    <w:rsid w:val="00B2232A"/>
    <w:rsid w:val="00B23ACB"/>
    <w:rsid w:val="00B23EAA"/>
    <w:rsid w:val="00B246A5"/>
    <w:rsid w:val="00B2512B"/>
    <w:rsid w:val="00B278B2"/>
    <w:rsid w:val="00B31EBE"/>
    <w:rsid w:val="00B326E8"/>
    <w:rsid w:val="00B3580E"/>
    <w:rsid w:val="00B35BBC"/>
    <w:rsid w:val="00B377FF"/>
    <w:rsid w:val="00B41219"/>
    <w:rsid w:val="00B43E35"/>
    <w:rsid w:val="00B43FB7"/>
    <w:rsid w:val="00B450B8"/>
    <w:rsid w:val="00B46C6C"/>
    <w:rsid w:val="00B46DB0"/>
    <w:rsid w:val="00B50C34"/>
    <w:rsid w:val="00B51630"/>
    <w:rsid w:val="00B5496A"/>
    <w:rsid w:val="00B623BA"/>
    <w:rsid w:val="00B646F9"/>
    <w:rsid w:val="00B64A02"/>
    <w:rsid w:val="00B67CE5"/>
    <w:rsid w:val="00B67D88"/>
    <w:rsid w:val="00B67EF5"/>
    <w:rsid w:val="00B67F6E"/>
    <w:rsid w:val="00B7086A"/>
    <w:rsid w:val="00B71A85"/>
    <w:rsid w:val="00B71B82"/>
    <w:rsid w:val="00B72AA2"/>
    <w:rsid w:val="00B72FF4"/>
    <w:rsid w:val="00B735FF"/>
    <w:rsid w:val="00B77698"/>
    <w:rsid w:val="00B80952"/>
    <w:rsid w:val="00B80AA4"/>
    <w:rsid w:val="00B84496"/>
    <w:rsid w:val="00B85F25"/>
    <w:rsid w:val="00B86E49"/>
    <w:rsid w:val="00B87C4E"/>
    <w:rsid w:val="00B9024C"/>
    <w:rsid w:val="00B905D1"/>
    <w:rsid w:val="00B93944"/>
    <w:rsid w:val="00B96647"/>
    <w:rsid w:val="00B97320"/>
    <w:rsid w:val="00B97BF2"/>
    <w:rsid w:val="00BA0797"/>
    <w:rsid w:val="00BA0B0E"/>
    <w:rsid w:val="00BA0C94"/>
    <w:rsid w:val="00BA1C2F"/>
    <w:rsid w:val="00BA2250"/>
    <w:rsid w:val="00BA35AF"/>
    <w:rsid w:val="00BA459B"/>
    <w:rsid w:val="00BA48D9"/>
    <w:rsid w:val="00BA6A66"/>
    <w:rsid w:val="00BA741E"/>
    <w:rsid w:val="00BA7D69"/>
    <w:rsid w:val="00BB09B9"/>
    <w:rsid w:val="00BB1699"/>
    <w:rsid w:val="00BB335A"/>
    <w:rsid w:val="00BB4D81"/>
    <w:rsid w:val="00BB64FD"/>
    <w:rsid w:val="00BC0A04"/>
    <w:rsid w:val="00BC0CA5"/>
    <w:rsid w:val="00BC27F7"/>
    <w:rsid w:val="00BC2DAA"/>
    <w:rsid w:val="00BC3074"/>
    <w:rsid w:val="00BC36A9"/>
    <w:rsid w:val="00BC4137"/>
    <w:rsid w:val="00BC463C"/>
    <w:rsid w:val="00BC631F"/>
    <w:rsid w:val="00BC669C"/>
    <w:rsid w:val="00BD1256"/>
    <w:rsid w:val="00BD1A84"/>
    <w:rsid w:val="00BD1D14"/>
    <w:rsid w:val="00BD2C5A"/>
    <w:rsid w:val="00BD2CA0"/>
    <w:rsid w:val="00BD407A"/>
    <w:rsid w:val="00BD6E62"/>
    <w:rsid w:val="00BE1723"/>
    <w:rsid w:val="00BE1966"/>
    <w:rsid w:val="00BE27EE"/>
    <w:rsid w:val="00BE2B4C"/>
    <w:rsid w:val="00BE3404"/>
    <w:rsid w:val="00BE3C89"/>
    <w:rsid w:val="00BE4184"/>
    <w:rsid w:val="00BE7816"/>
    <w:rsid w:val="00BE7AD9"/>
    <w:rsid w:val="00BF085E"/>
    <w:rsid w:val="00BF0A56"/>
    <w:rsid w:val="00BF0B18"/>
    <w:rsid w:val="00BF1D8C"/>
    <w:rsid w:val="00BF2F2B"/>
    <w:rsid w:val="00BF465E"/>
    <w:rsid w:val="00BF4743"/>
    <w:rsid w:val="00BF48C7"/>
    <w:rsid w:val="00C0162C"/>
    <w:rsid w:val="00C016C2"/>
    <w:rsid w:val="00C02B56"/>
    <w:rsid w:val="00C03576"/>
    <w:rsid w:val="00C04077"/>
    <w:rsid w:val="00C05A7F"/>
    <w:rsid w:val="00C1158B"/>
    <w:rsid w:val="00C12C10"/>
    <w:rsid w:val="00C131B1"/>
    <w:rsid w:val="00C13B9C"/>
    <w:rsid w:val="00C13E9A"/>
    <w:rsid w:val="00C13E9B"/>
    <w:rsid w:val="00C212A4"/>
    <w:rsid w:val="00C21B93"/>
    <w:rsid w:val="00C222EA"/>
    <w:rsid w:val="00C22803"/>
    <w:rsid w:val="00C24C36"/>
    <w:rsid w:val="00C26C26"/>
    <w:rsid w:val="00C26D37"/>
    <w:rsid w:val="00C2731E"/>
    <w:rsid w:val="00C311E2"/>
    <w:rsid w:val="00C31DB9"/>
    <w:rsid w:val="00C326A7"/>
    <w:rsid w:val="00C33959"/>
    <w:rsid w:val="00C341FA"/>
    <w:rsid w:val="00C34314"/>
    <w:rsid w:val="00C343B1"/>
    <w:rsid w:val="00C36202"/>
    <w:rsid w:val="00C36F39"/>
    <w:rsid w:val="00C4105E"/>
    <w:rsid w:val="00C419E7"/>
    <w:rsid w:val="00C4353B"/>
    <w:rsid w:val="00C44459"/>
    <w:rsid w:val="00C4628B"/>
    <w:rsid w:val="00C46CB0"/>
    <w:rsid w:val="00C50DCD"/>
    <w:rsid w:val="00C51772"/>
    <w:rsid w:val="00C54279"/>
    <w:rsid w:val="00C54933"/>
    <w:rsid w:val="00C573F5"/>
    <w:rsid w:val="00C60DDB"/>
    <w:rsid w:val="00C61ACC"/>
    <w:rsid w:val="00C61D6A"/>
    <w:rsid w:val="00C61E3A"/>
    <w:rsid w:val="00C64130"/>
    <w:rsid w:val="00C64E97"/>
    <w:rsid w:val="00C6525E"/>
    <w:rsid w:val="00C658A5"/>
    <w:rsid w:val="00C67959"/>
    <w:rsid w:val="00C67C9B"/>
    <w:rsid w:val="00C71579"/>
    <w:rsid w:val="00C7403B"/>
    <w:rsid w:val="00C743C0"/>
    <w:rsid w:val="00C746EB"/>
    <w:rsid w:val="00C76585"/>
    <w:rsid w:val="00C7659F"/>
    <w:rsid w:val="00C7734C"/>
    <w:rsid w:val="00C806FE"/>
    <w:rsid w:val="00C80776"/>
    <w:rsid w:val="00C81025"/>
    <w:rsid w:val="00C820A7"/>
    <w:rsid w:val="00C84179"/>
    <w:rsid w:val="00C849D7"/>
    <w:rsid w:val="00C85E19"/>
    <w:rsid w:val="00C905C4"/>
    <w:rsid w:val="00C90B21"/>
    <w:rsid w:val="00C91F9C"/>
    <w:rsid w:val="00C93DFA"/>
    <w:rsid w:val="00C96A9C"/>
    <w:rsid w:val="00CA0034"/>
    <w:rsid w:val="00CA0DB4"/>
    <w:rsid w:val="00CA2301"/>
    <w:rsid w:val="00CA2662"/>
    <w:rsid w:val="00CA4E26"/>
    <w:rsid w:val="00CA5001"/>
    <w:rsid w:val="00CA57DC"/>
    <w:rsid w:val="00CA629E"/>
    <w:rsid w:val="00CA7816"/>
    <w:rsid w:val="00CB0D8E"/>
    <w:rsid w:val="00CB2D22"/>
    <w:rsid w:val="00CB6852"/>
    <w:rsid w:val="00CC4074"/>
    <w:rsid w:val="00CC4621"/>
    <w:rsid w:val="00CC4BB4"/>
    <w:rsid w:val="00CC60BE"/>
    <w:rsid w:val="00CC70F9"/>
    <w:rsid w:val="00CC7C45"/>
    <w:rsid w:val="00CD2F5A"/>
    <w:rsid w:val="00CD40A1"/>
    <w:rsid w:val="00CD5261"/>
    <w:rsid w:val="00CD5904"/>
    <w:rsid w:val="00CD5993"/>
    <w:rsid w:val="00CD6F7F"/>
    <w:rsid w:val="00CD7D10"/>
    <w:rsid w:val="00CE058A"/>
    <w:rsid w:val="00CE0CCA"/>
    <w:rsid w:val="00CE221D"/>
    <w:rsid w:val="00CE297C"/>
    <w:rsid w:val="00CE3E02"/>
    <w:rsid w:val="00CE57C0"/>
    <w:rsid w:val="00CE7BD2"/>
    <w:rsid w:val="00CF0208"/>
    <w:rsid w:val="00CF0DDB"/>
    <w:rsid w:val="00CF17CB"/>
    <w:rsid w:val="00CF19CE"/>
    <w:rsid w:val="00CF1E25"/>
    <w:rsid w:val="00CF33E3"/>
    <w:rsid w:val="00CF49E2"/>
    <w:rsid w:val="00CF5157"/>
    <w:rsid w:val="00CF601A"/>
    <w:rsid w:val="00CF6E0E"/>
    <w:rsid w:val="00CF7484"/>
    <w:rsid w:val="00CF7A7A"/>
    <w:rsid w:val="00CF7C19"/>
    <w:rsid w:val="00CF7CF1"/>
    <w:rsid w:val="00D038A6"/>
    <w:rsid w:val="00D044C2"/>
    <w:rsid w:val="00D05B5B"/>
    <w:rsid w:val="00D06025"/>
    <w:rsid w:val="00D0628D"/>
    <w:rsid w:val="00D072ED"/>
    <w:rsid w:val="00D1099A"/>
    <w:rsid w:val="00D142C5"/>
    <w:rsid w:val="00D149F4"/>
    <w:rsid w:val="00D14B01"/>
    <w:rsid w:val="00D153A9"/>
    <w:rsid w:val="00D1545A"/>
    <w:rsid w:val="00D205ED"/>
    <w:rsid w:val="00D21AF9"/>
    <w:rsid w:val="00D24DE2"/>
    <w:rsid w:val="00D2583D"/>
    <w:rsid w:val="00D26202"/>
    <w:rsid w:val="00D27533"/>
    <w:rsid w:val="00D27CA5"/>
    <w:rsid w:val="00D316EE"/>
    <w:rsid w:val="00D32833"/>
    <w:rsid w:val="00D33B25"/>
    <w:rsid w:val="00D33F40"/>
    <w:rsid w:val="00D342D8"/>
    <w:rsid w:val="00D358E1"/>
    <w:rsid w:val="00D40D8E"/>
    <w:rsid w:val="00D40DA5"/>
    <w:rsid w:val="00D41717"/>
    <w:rsid w:val="00D41C88"/>
    <w:rsid w:val="00D42C1D"/>
    <w:rsid w:val="00D44D7F"/>
    <w:rsid w:val="00D46250"/>
    <w:rsid w:val="00D46D80"/>
    <w:rsid w:val="00D50815"/>
    <w:rsid w:val="00D51C6A"/>
    <w:rsid w:val="00D52AA2"/>
    <w:rsid w:val="00D54808"/>
    <w:rsid w:val="00D55406"/>
    <w:rsid w:val="00D57370"/>
    <w:rsid w:val="00D600FF"/>
    <w:rsid w:val="00D62056"/>
    <w:rsid w:val="00D645B9"/>
    <w:rsid w:val="00D65663"/>
    <w:rsid w:val="00D66687"/>
    <w:rsid w:val="00D66729"/>
    <w:rsid w:val="00D66FC1"/>
    <w:rsid w:val="00D67D8E"/>
    <w:rsid w:val="00D67DAB"/>
    <w:rsid w:val="00D72756"/>
    <w:rsid w:val="00D72FA3"/>
    <w:rsid w:val="00D734FE"/>
    <w:rsid w:val="00D74858"/>
    <w:rsid w:val="00D77BBE"/>
    <w:rsid w:val="00D808C8"/>
    <w:rsid w:val="00D85204"/>
    <w:rsid w:val="00D906FB"/>
    <w:rsid w:val="00D92B41"/>
    <w:rsid w:val="00D931A4"/>
    <w:rsid w:val="00D94817"/>
    <w:rsid w:val="00D94D7A"/>
    <w:rsid w:val="00D95A6D"/>
    <w:rsid w:val="00D95D17"/>
    <w:rsid w:val="00D969C5"/>
    <w:rsid w:val="00D96D2A"/>
    <w:rsid w:val="00D97CA3"/>
    <w:rsid w:val="00DA132A"/>
    <w:rsid w:val="00DA1988"/>
    <w:rsid w:val="00DA5CF7"/>
    <w:rsid w:val="00DA65BE"/>
    <w:rsid w:val="00DB064A"/>
    <w:rsid w:val="00DB15E9"/>
    <w:rsid w:val="00DB29BA"/>
    <w:rsid w:val="00DB2B8D"/>
    <w:rsid w:val="00DB3CE6"/>
    <w:rsid w:val="00DB585C"/>
    <w:rsid w:val="00DB77FD"/>
    <w:rsid w:val="00DB79C3"/>
    <w:rsid w:val="00DC0819"/>
    <w:rsid w:val="00DC1103"/>
    <w:rsid w:val="00DC1776"/>
    <w:rsid w:val="00DC35E4"/>
    <w:rsid w:val="00DC3A6F"/>
    <w:rsid w:val="00DC69E1"/>
    <w:rsid w:val="00DC7E2B"/>
    <w:rsid w:val="00DD1647"/>
    <w:rsid w:val="00DD3D4F"/>
    <w:rsid w:val="00DD45B5"/>
    <w:rsid w:val="00DD4906"/>
    <w:rsid w:val="00DD53A0"/>
    <w:rsid w:val="00DD792E"/>
    <w:rsid w:val="00DE07EA"/>
    <w:rsid w:val="00DE0DD2"/>
    <w:rsid w:val="00DE13F7"/>
    <w:rsid w:val="00DE1B23"/>
    <w:rsid w:val="00DE29BF"/>
    <w:rsid w:val="00DE33DB"/>
    <w:rsid w:val="00DE3956"/>
    <w:rsid w:val="00DE5DA4"/>
    <w:rsid w:val="00DE5F6D"/>
    <w:rsid w:val="00DE7C74"/>
    <w:rsid w:val="00DF0E57"/>
    <w:rsid w:val="00DF1442"/>
    <w:rsid w:val="00DF1D1C"/>
    <w:rsid w:val="00DF4179"/>
    <w:rsid w:val="00DF53DC"/>
    <w:rsid w:val="00DF5A01"/>
    <w:rsid w:val="00DF7D3E"/>
    <w:rsid w:val="00E00971"/>
    <w:rsid w:val="00E00A63"/>
    <w:rsid w:val="00E00ACD"/>
    <w:rsid w:val="00E01515"/>
    <w:rsid w:val="00E019A3"/>
    <w:rsid w:val="00E02A5D"/>
    <w:rsid w:val="00E0377A"/>
    <w:rsid w:val="00E04625"/>
    <w:rsid w:val="00E05CDA"/>
    <w:rsid w:val="00E14A06"/>
    <w:rsid w:val="00E14CBA"/>
    <w:rsid w:val="00E1524C"/>
    <w:rsid w:val="00E1561C"/>
    <w:rsid w:val="00E1585B"/>
    <w:rsid w:val="00E1712E"/>
    <w:rsid w:val="00E178AF"/>
    <w:rsid w:val="00E17DB2"/>
    <w:rsid w:val="00E20221"/>
    <w:rsid w:val="00E208DD"/>
    <w:rsid w:val="00E20B68"/>
    <w:rsid w:val="00E2121F"/>
    <w:rsid w:val="00E216F8"/>
    <w:rsid w:val="00E252F0"/>
    <w:rsid w:val="00E2575F"/>
    <w:rsid w:val="00E264CA"/>
    <w:rsid w:val="00E276A2"/>
    <w:rsid w:val="00E31E5C"/>
    <w:rsid w:val="00E33319"/>
    <w:rsid w:val="00E34638"/>
    <w:rsid w:val="00E34D26"/>
    <w:rsid w:val="00E35E1A"/>
    <w:rsid w:val="00E4024F"/>
    <w:rsid w:val="00E43F04"/>
    <w:rsid w:val="00E477BA"/>
    <w:rsid w:val="00E50306"/>
    <w:rsid w:val="00E50402"/>
    <w:rsid w:val="00E514B3"/>
    <w:rsid w:val="00E5194E"/>
    <w:rsid w:val="00E51B27"/>
    <w:rsid w:val="00E521CB"/>
    <w:rsid w:val="00E52B33"/>
    <w:rsid w:val="00E52E28"/>
    <w:rsid w:val="00E538A8"/>
    <w:rsid w:val="00E53DC5"/>
    <w:rsid w:val="00E54898"/>
    <w:rsid w:val="00E54A79"/>
    <w:rsid w:val="00E54A90"/>
    <w:rsid w:val="00E550DB"/>
    <w:rsid w:val="00E55324"/>
    <w:rsid w:val="00E557B7"/>
    <w:rsid w:val="00E57086"/>
    <w:rsid w:val="00E57244"/>
    <w:rsid w:val="00E6119B"/>
    <w:rsid w:val="00E617A4"/>
    <w:rsid w:val="00E62803"/>
    <w:rsid w:val="00E63404"/>
    <w:rsid w:val="00E63F36"/>
    <w:rsid w:val="00E645F3"/>
    <w:rsid w:val="00E65A66"/>
    <w:rsid w:val="00E662A2"/>
    <w:rsid w:val="00E70E40"/>
    <w:rsid w:val="00E71E6B"/>
    <w:rsid w:val="00E7311A"/>
    <w:rsid w:val="00E75164"/>
    <w:rsid w:val="00E75479"/>
    <w:rsid w:val="00E75DC4"/>
    <w:rsid w:val="00E77EB3"/>
    <w:rsid w:val="00E80902"/>
    <w:rsid w:val="00E81D38"/>
    <w:rsid w:val="00E847E5"/>
    <w:rsid w:val="00E900A8"/>
    <w:rsid w:val="00E9021B"/>
    <w:rsid w:val="00E90BA6"/>
    <w:rsid w:val="00E91285"/>
    <w:rsid w:val="00E92E1C"/>
    <w:rsid w:val="00E93C97"/>
    <w:rsid w:val="00E942BB"/>
    <w:rsid w:val="00E94D40"/>
    <w:rsid w:val="00E95D8F"/>
    <w:rsid w:val="00E964DA"/>
    <w:rsid w:val="00EA2DC6"/>
    <w:rsid w:val="00EA3FD6"/>
    <w:rsid w:val="00EA43A5"/>
    <w:rsid w:val="00EA7A3D"/>
    <w:rsid w:val="00EB0A5B"/>
    <w:rsid w:val="00EB0B22"/>
    <w:rsid w:val="00EB0D93"/>
    <w:rsid w:val="00EB1723"/>
    <w:rsid w:val="00EB4F6E"/>
    <w:rsid w:val="00EB5A99"/>
    <w:rsid w:val="00EB60BA"/>
    <w:rsid w:val="00EB60CE"/>
    <w:rsid w:val="00EB6862"/>
    <w:rsid w:val="00EB6BA0"/>
    <w:rsid w:val="00EB6BF4"/>
    <w:rsid w:val="00EC0D0C"/>
    <w:rsid w:val="00EC391D"/>
    <w:rsid w:val="00EC4A5B"/>
    <w:rsid w:val="00EC57DD"/>
    <w:rsid w:val="00EC7433"/>
    <w:rsid w:val="00ED0E7E"/>
    <w:rsid w:val="00ED12B9"/>
    <w:rsid w:val="00ED2503"/>
    <w:rsid w:val="00ED29F5"/>
    <w:rsid w:val="00ED2B2E"/>
    <w:rsid w:val="00ED4AC7"/>
    <w:rsid w:val="00ED5D3D"/>
    <w:rsid w:val="00ED6208"/>
    <w:rsid w:val="00ED63C1"/>
    <w:rsid w:val="00ED7215"/>
    <w:rsid w:val="00EE0F4E"/>
    <w:rsid w:val="00EE1AAA"/>
    <w:rsid w:val="00EE70A0"/>
    <w:rsid w:val="00EF0008"/>
    <w:rsid w:val="00EF00DB"/>
    <w:rsid w:val="00EF0B76"/>
    <w:rsid w:val="00EF21CC"/>
    <w:rsid w:val="00EF3179"/>
    <w:rsid w:val="00EF478C"/>
    <w:rsid w:val="00EF5185"/>
    <w:rsid w:val="00EF541B"/>
    <w:rsid w:val="00EF7B9D"/>
    <w:rsid w:val="00F005DA"/>
    <w:rsid w:val="00F00856"/>
    <w:rsid w:val="00F01203"/>
    <w:rsid w:val="00F01C4C"/>
    <w:rsid w:val="00F03008"/>
    <w:rsid w:val="00F032B0"/>
    <w:rsid w:val="00F0371C"/>
    <w:rsid w:val="00F03B20"/>
    <w:rsid w:val="00F03CD1"/>
    <w:rsid w:val="00F03EB6"/>
    <w:rsid w:val="00F056F9"/>
    <w:rsid w:val="00F05A49"/>
    <w:rsid w:val="00F05B98"/>
    <w:rsid w:val="00F05E11"/>
    <w:rsid w:val="00F062A6"/>
    <w:rsid w:val="00F06CF0"/>
    <w:rsid w:val="00F117E1"/>
    <w:rsid w:val="00F16D14"/>
    <w:rsid w:val="00F17615"/>
    <w:rsid w:val="00F228E7"/>
    <w:rsid w:val="00F23D49"/>
    <w:rsid w:val="00F2519C"/>
    <w:rsid w:val="00F26DDF"/>
    <w:rsid w:val="00F32169"/>
    <w:rsid w:val="00F33A09"/>
    <w:rsid w:val="00F33F25"/>
    <w:rsid w:val="00F345E0"/>
    <w:rsid w:val="00F34B9C"/>
    <w:rsid w:val="00F34D32"/>
    <w:rsid w:val="00F35A86"/>
    <w:rsid w:val="00F35AD6"/>
    <w:rsid w:val="00F360DB"/>
    <w:rsid w:val="00F366C7"/>
    <w:rsid w:val="00F37EC6"/>
    <w:rsid w:val="00F43C3B"/>
    <w:rsid w:val="00F46F29"/>
    <w:rsid w:val="00F47BDD"/>
    <w:rsid w:val="00F5284B"/>
    <w:rsid w:val="00F53027"/>
    <w:rsid w:val="00F53319"/>
    <w:rsid w:val="00F53403"/>
    <w:rsid w:val="00F536C0"/>
    <w:rsid w:val="00F53F55"/>
    <w:rsid w:val="00F547BB"/>
    <w:rsid w:val="00F5483B"/>
    <w:rsid w:val="00F555CD"/>
    <w:rsid w:val="00F566FA"/>
    <w:rsid w:val="00F56A0F"/>
    <w:rsid w:val="00F56D9C"/>
    <w:rsid w:val="00F56EC1"/>
    <w:rsid w:val="00F575C8"/>
    <w:rsid w:val="00F6184C"/>
    <w:rsid w:val="00F634F6"/>
    <w:rsid w:val="00F65017"/>
    <w:rsid w:val="00F65523"/>
    <w:rsid w:val="00F65775"/>
    <w:rsid w:val="00F65F10"/>
    <w:rsid w:val="00F70E67"/>
    <w:rsid w:val="00F72756"/>
    <w:rsid w:val="00F72858"/>
    <w:rsid w:val="00F76886"/>
    <w:rsid w:val="00F81AEE"/>
    <w:rsid w:val="00F82052"/>
    <w:rsid w:val="00F90490"/>
    <w:rsid w:val="00F91230"/>
    <w:rsid w:val="00F91E15"/>
    <w:rsid w:val="00F926D5"/>
    <w:rsid w:val="00F930F3"/>
    <w:rsid w:val="00F948EC"/>
    <w:rsid w:val="00F94B8A"/>
    <w:rsid w:val="00F94F68"/>
    <w:rsid w:val="00F95204"/>
    <w:rsid w:val="00F952CE"/>
    <w:rsid w:val="00F966FD"/>
    <w:rsid w:val="00F973C0"/>
    <w:rsid w:val="00FA38B4"/>
    <w:rsid w:val="00FA47F0"/>
    <w:rsid w:val="00FA4B40"/>
    <w:rsid w:val="00FA61C7"/>
    <w:rsid w:val="00FA7011"/>
    <w:rsid w:val="00FA7210"/>
    <w:rsid w:val="00FA73E2"/>
    <w:rsid w:val="00FB0132"/>
    <w:rsid w:val="00FB3020"/>
    <w:rsid w:val="00FB31E0"/>
    <w:rsid w:val="00FB4286"/>
    <w:rsid w:val="00FB443E"/>
    <w:rsid w:val="00FB6931"/>
    <w:rsid w:val="00FB7904"/>
    <w:rsid w:val="00FB7F03"/>
    <w:rsid w:val="00FC0ED1"/>
    <w:rsid w:val="00FC1BF3"/>
    <w:rsid w:val="00FC1D30"/>
    <w:rsid w:val="00FC1DFB"/>
    <w:rsid w:val="00FC20E1"/>
    <w:rsid w:val="00FC2449"/>
    <w:rsid w:val="00FC27C9"/>
    <w:rsid w:val="00FC46A1"/>
    <w:rsid w:val="00FC7FFE"/>
    <w:rsid w:val="00FD0A08"/>
    <w:rsid w:val="00FD2F9E"/>
    <w:rsid w:val="00FD4274"/>
    <w:rsid w:val="00FD4A18"/>
    <w:rsid w:val="00FD4A66"/>
    <w:rsid w:val="00FD79EE"/>
    <w:rsid w:val="00FE0C3A"/>
    <w:rsid w:val="00FE2B8D"/>
    <w:rsid w:val="00FE461C"/>
    <w:rsid w:val="00FE56EC"/>
    <w:rsid w:val="00FF1805"/>
    <w:rsid w:val="00FF36A5"/>
    <w:rsid w:val="00FF40C0"/>
    <w:rsid w:val="00FF5AB3"/>
    <w:rsid w:val="00FF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646715F3"/>
  <w15:docId w15:val="{832A0C5F-7974-4E50-BF38-85E68587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BF"/>
    <w:pPr>
      <w:spacing w:after="0" w:line="240" w:lineRule="auto"/>
    </w:pPr>
    <w:rPr>
      <w:rFonts w:ascii="Arial" w:eastAsia="Times New Roman" w:hAnsi="Arial" w:cs="Tms Rmn"/>
      <w:sz w:val="20"/>
      <w:szCs w:val="20"/>
    </w:rPr>
  </w:style>
  <w:style w:type="paragraph" w:styleId="Heading1">
    <w:name w:val="heading 1"/>
    <w:basedOn w:val="Normal"/>
    <w:next w:val="Normal"/>
    <w:link w:val="Heading1Char"/>
    <w:uiPriority w:val="9"/>
    <w:qFormat/>
    <w:rsid w:val="00606630"/>
    <w:pPr>
      <w:keepNext/>
      <w:keepLines/>
      <w:spacing w:after="120"/>
      <w:jc w:val="center"/>
      <w:outlineLvl w:val="0"/>
    </w:pPr>
    <w:rPr>
      <w:rFonts w:eastAsiaTheme="majorEastAsia" w:cs="Arial"/>
      <w:b/>
      <w:bCs/>
      <w:caps/>
      <w:sz w:val="28"/>
      <w:szCs w:val="28"/>
    </w:rPr>
  </w:style>
  <w:style w:type="paragraph" w:styleId="Heading2">
    <w:name w:val="heading 2"/>
    <w:basedOn w:val="Normal"/>
    <w:next w:val="Normal"/>
    <w:link w:val="Heading2Char"/>
    <w:autoRedefine/>
    <w:uiPriority w:val="9"/>
    <w:unhideWhenUsed/>
    <w:qFormat/>
    <w:rsid w:val="008B002D"/>
    <w:pPr>
      <w:numPr>
        <w:ilvl w:val="1"/>
        <w:numId w:val="15"/>
      </w:numPr>
      <w:tabs>
        <w:tab w:val="left" w:pos="630"/>
      </w:tabs>
      <w:outlineLvl w:val="1"/>
    </w:pPr>
    <w:rPr>
      <w:rFonts w:cs="Arial"/>
      <w:b/>
      <w:bCs/>
      <w:sz w:val="22"/>
      <w:szCs w:val="22"/>
    </w:rPr>
  </w:style>
  <w:style w:type="paragraph" w:styleId="Heading3">
    <w:name w:val="heading 3"/>
    <w:basedOn w:val="Normal"/>
    <w:next w:val="Normal"/>
    <w:link w:val="Heading3Char"/>
    <w:uiPriority w:val="9"/>
    <w:unhideWhenUsed/>
    <w:qFormat/>
    <w:rsid w:val="00606630"/>
    <w:pPr>
      <w:numPr>
        <w:ilvl w:val="1"/>
        <w:numId w:val="19"/>
      </w:numPr>
      <w:outlineLvl w:val="2"/>
    </w:pPr>
    <w:rPr>
      <w:rFonts w:cs="Arial"/>
      <w:b/>
      <w:bCs/>
      <w:sz w:val="22"/>
      <w:szCs w:val="22"/>
    </w:rPr>
  </w:style>
  <w:style w:type="paragraph" w:styleId="Heading4">
    <w:name w:val="heading 4"/>
    <w:basedOn w:val="ListParagraph"/>
    <w:next w:val="Normal"/>
    <w:link w:val="Heading4Char"/>
    <w:uiPriority w:val="9"/>
    <w:unhideWhenUsed/>
    <w:qFormat/>
    <w:rsid w:val="00606630"/>
    <w:pPr>
      <w:numPr>
        <w:numId w:val="9"/>
      </w:numPr>
      <w:ind w:left="547"/>
      <w:outlineLvl w:val="3"/>
    </w:pPr>
    <w:rPr>
      <w:rFonts w:cs="Arial"/>
      <w:b/>
      <w:szCs w:val="22"/>
    </w:rPr>
  </w:style>
  <w:style w:type="paragraph" w:styleId="Heading5">
    <w:name w:val="heading 5"/>
    <w:basedOn w:val="Normal"/>
    <w:next w:val="Normal"/>
    <w:link w:val="Heading5Char"/>
    <w:uiPriority w:val="9"/>
    <w:unhideWhenUsed/>
    <w:qFormat/>
    <w:rsid w:val="004333C9"/>
    <w:pPr>
      <w:keepNext/>
      <w:keepLines/>
      <w:numPr>
        <w:numId w:val="37"/>
      </w:numPr>
      <w:spacing w:before="40"/>
      <w:ind w:left="540" w:hanging="540"/>
      <w:outlineLvl w:val="4"/>
    </w:pPr>
    <w:rPr>
      <w:rFonts w:eastAsiaTheme="majorEastAsia" w:cs="Arial"/>
      <w:b/>
      <w:bCs/>
      <w:sz w:val="22"/>
      <w:szCs w:val="22"/>
    </w:rPr>
  </w:style>
  <w:style w:type="paragraph" w:styleId="Heading9">
    <w:name w:val="heading 9"/>
    <w:basedOn w:val="Normal"/>
    <w:next w:val="Normal"/>
    <w:link w:val="Heading9Char"/>
    <w:uiPriority w:val="9"/>
    <w:semiHidden/>
    <w:unhideWhenUsed/>
    <w:qFormat/>
    <w:rsid w:val="00555C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30"/>
    <w:rPr>
      <w:rFonts w:ascii="Arial" w:eastAsiaTheme="majorEastAsia" w:hAnsi="Arial" w:cs="Arial"/>
      <w:b/>
      <w:bCs/>
      <w:caps/>
      <w:sz w:val="28"/>
      <w:szCs w:val="28"/>
    </w:rPr>
  </w:style>
  <w:style w:type="character" w:customStyle="1" w:styleId="Heading2Char">
    <w:name w:val="Heading 2 Char"/>
    <w:basedOn w:val="DefaultParagraphFont"/>
    <w:link w:val="Heading2"/>
    <w:uiPriority w:val="9"/>
    <w:rsid w:val="008B002D"/>
    <w:rPr>
      <w:rFonts w:ascii="Arial" w:eastAsia="Times New Roman" w:hAnsi="Arial" w:cs="Arial"/>
      <w:b/>
      <w:bCs/>
    </w:rPr>
  </w:style>
  <w:style w:type="character" w:customStyle="1" w:styleId="Heading3Char">
    <w:name w:val="Heading 3 Char"/>
    <w:basedOn w:val="DefaultParagraphFont"/>
    <w:link w:val="Heading3"/>
    <w:uiPriority w:val="9"/>
    <w:rsid w:val="00606630"/>
    <w:rPr>
      <w:rFonts w:ascii="Arial" w:eastAsia="Times New Roman" w:hAnsi="Arial" w:cs="Arial"/>
      <w:b/>
      <w:bCs/>
    </w:rPr>
  </w:style>
  <w:style w:type="character" w:styleId="Hyperlink">
    <w:name w:val="Hyperlink"/>
    <w:uiPriority w:val="99"/>
    <w:rsid w:val="00D358E1"/>
    <w:rPr>
      <w:color w:val="0000FF"/>
      <w:u w:val="single"/>
    </w:rPr>
  </w:style>
  <w:style w:type="paragraph" w:styleId="Header">
    <w:name w:val="header"/>
    <w:aliases w:val="Normal 2"/>
    <w:basedOn w:val="Normal"/>
    <w:link w:val="HeaderChar"/>
    <w:unhideWhenUsed/>
    <w:rsid w:val="00ED2B2E"/>
    <w:pPr>
      <w:tabs>
        <w:tab w:val="center" w:pos="4680"/>
        <w:tab w:val="right" w:pos="9360"/>
      </w:tabs>
    </w:pPr>
  </w:style>
  <w:style w:type="character" w:customStyle="1" w:styleId="HeaderChar">
    <w:name w:val="Header Char"/>
    <w:aliases w:val="Normal 2 Char"/>
    <w:basedOn w:val="DefaultParagraphFont"/>
    <w:link w:val="Header"/>
    <w:rsid w:val="00ED2B2E"/>
    <w:rPr>
      <w:rFonts w:ascii="Arial" w:eastAsia="Times New Roman" w:hAnsi="Arial" w:cs="Tms Rmn"/>
      <w:sz w:val="20"/>
      <w:szCs w:val="20"/>
    </w:rPr>
  </w:style>
  <w:style w:type="paragraph" w:styleId="Footer">
    <w:name w:val="footer"/>
    <w:basedOn w:val="Normal"/>
    <w:link w:val="FooterChar"/>
    <w:uiPriority w:val="99"/>
    <w:unhideWhenUsed/>
    <w:rsid w:val="00ED2B2E"/>
    <w:pPr>
      <w:tabs>
        <w:tab w:val="center" w:pos="4680"/>
        <w:tab w:val="right" w:pos="9360"/>
      </w:tabs>
    </w:pPr>
  </w:style>
  <w:style w:type="character" w:customStyle="1" w:styleId="FooterChar">
    <w:name w:val="Footer Char"/>
    <w:basedOn w:val="DefaultParagraphFont"/>
    <w:link w:val="Footer"/>
    <w:uiPriority w:val="99"/>
    <w:rsid w:val="00ED2B2E"/>
    <w:rPr>
      <w:rFonts w:ascii="Arial" w:eastAsia="Times New Roman" w:hAnsi="Arial" w:cs="Tms Rmn"/>
      <w:sz w:val="20"/>
      <w:szCs w:val="20"/>
    </w:rPr>
  </w:style>
  <w:style w:type="paragraph" w:styleId="BalloonText">
    <w:name w:val="Balloon Text"/>
    <w:basedOn w:val="Normal"/>
    <w:link w:val="BalloonTextChar"/>
    <w:uiPriority w:val="99"/>
    <w:semiHidden/>
    <w:unhideWhenUsed/>
    <w:rsid w:val="00ED2B2E"/>
    <w:rPr>
      <w:rFonts w:ascii="Tahoma" w:hAnsi="Tahoma" w:cs="Tahoma"/>
      <w:sz w:val="16"/>
      <w:szCs w:val="16"/>
    </w:rPr>
  </w:style>
  <w:style w:type="character" w:customStyle="1" w:styleId="BalloonTextChar">
    <w:name w:val="Balloon Text Char"/>
    <w:basedOn w:val="DefaultParagraphFont"/>
    <w:link w:val="BalloonText"/>
    <w:uiPriority w:val="99"/>
    <w:semiHidden/>
    <w:rsid w:val="00ED2B2E"/>
    <w:rPr>
      <w:rFonts w:ascii="Tahoma" w:eastAsia="Times New Roman" w:hAnsi="Tahoma" w:cs="Tahoma"/>
      <w:sz w:val="16"/>
      <w:szCs w:val="16"/>
    </w:rPr>
  </w:style>
  <w:style w:type="character" w:styleId="PageNumber">
    <w:name w:val="page number"/>
    <w:uiPriority w:val="99"/>
    <w:rsid w:val="00ED2B2E"/>
    <w:rPr>
      <w:rFonts w:ascii="Arial" w:hAnsi="Arial"/>
      <w:sz w:val="18"/>
    </w:rPr>
  </w:style>
  <w:style w:type="paragraph" w:styleId="ListParagraph">
    <w:name w:val="List Paragraph"/>
    <w:aliases w:val="FCORe Table 1st Level Bullet,Indent1,Indent2,FCORe Table 1st Level Bullet1,Indent3,Indent4,Indent5,numbered,FooterText,List Paragraph1,Paragraphe de liste1,Bulletr List Paragraph,列出段落,列出段落1,List Paragraph2"/>
    <w:basedOn w:val="Normal"/>
    <w:link w:val="ListParagraphChar"/>
    <w:uiPriority w:val="1"/>
    <w:qFormat/>
    <w:rsid w:val="003174E1"/>
    <w:pPr>
      <w:ind w:left="720"/>
    </w:pPr>
    <w:rPr>
      <w:sz w:val="22"/>
    </w:rPr>
  </w:style>
  <w:style w:type="character" w:customStyle="1" w:styleId="ListParagraphChar">
    <w:name w:val="List Paragraph Char"/>
    <w:aliases w:val="FCORe Table 1st Level Bullet Char,Indent1 Char,Indent2 Char,FCORe Table 1st Level Bullet1 Char,Indent3 Char,Indent4 Char,Indent5 Char,numbered Char,FooterText Char,List Paragraph1 Char,Paragraphe de liste1 Char,列出段落 Char,列出段落1 Char"/>
    <w:basedOn w:val="DefaultParagraphFont"/>
    <w:link w:val="ListParagraph"/>
    <w:uiPriority w:val="1"/>
    <w:rsid w:val="003174E1"/>
    <w:rPr>
      <w:rFonts w:ascii="Arial" w:eastAsia="Times New Roman" w:hAnsi="Arial" w:cs="Tms Rmn"/>
      <w:szCs w:val="20"/>
    </w:rPr>
  </w:style>
  <w:style w:type="paragraph" w:customStyle="1" w:styleId="Style3">
    <w:name w:val="Style3"/>
    <w:basedOn w:val="Normal"/>
    <w:rsid w:val="009C313B"/>
    <w:pPr>
      <w:ind w:left="1728" w:hanging="576"/>
    </w:pPr>
    <w:rPr>
      <w:rFonts w:cs="Arial"/>
      <w:sz w:val="22"/>
      <w:szCs w:val="22"/>
    </w:rPr>
  </w:style>
  <w:style w:type="paragraph" w:styleId="BlockText">
    <w:name w:val="Block Text"/>
    <w:basedOn w:val="Normal"/>
    <w:rsid w:val="009C313B"/>
    <w:pPr>
      <w:widowControl w:val="0"/>
      <w:tabs>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080"/>
        <w:tab w:val="left" w:pos="10800"/>
      </w:tabs>
      <w:autoSpaceDE w:val="0"/>
      <w:autoSpaceDN w:val="0"/>
      <w:adjustRightInd w:val="0"/>
      <w:ind w:left="1440" w:right="1320"/>
    </w:pPr>
    <w:rPr>
      <w:rFonts w:ascii="Tms Rmn" w:hAnsi="Tms Rmn" w:cs="Times New Roman"/>
      <w:sz w:val="22"/>
      <w:szCs w:val="22"/>
    </w:rPr>
  </w:style>
  <w:style w:type="paragraph" w:customStyle="1" w:styleId="twoeight">
    <w:name w:val="twoeight"/>
    <w:basedOn w:val="Normal"/>
    <w:rsid w:val="009C313B"/>
  </w:style>
  <w:style w:type="numbering" w:customStyle="1" w:styleId="Style1">
    <w:name w:val="Style1"/>
    <w:uiPriority w:val="99"/>
    <w:rsid w:val="009C313B"/>
    <w:pPr>
      <w:numPr>
        <w:numId w:val="1"/>
      </w:numPr>
    </w:pPr>
  </w:style>
  <w:style w:type="numbering" w:customStyle="1" w:styleId="Style2">
    <w:name w:val="Style2"/>
    <w:uiPriority w:val="99"/>
    <w:rsid w:val="00112EA9"/>
    <w:pPr>
      <w:numPr>
        <w:numId w:val="2"/>
      </w:numPr>
    </w:pPr>
  </w:style>
  <w:style w:type="paragraph" w:styleId="BodyTextIndent">
    <w:name w:val="Body Text Indent"/>
    <w:basedOn w:val="Normal"/>
    <w:link w:val="BodyTextIndentChar"/>
    <w:rsid w:val="00D54808"/>
    <w:p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756"/>
    </w:pPr>
    <w:rPr>
      <w:rFonts w:cs="Arial"/>
      <w:color w:val="000000"/>
    </w:rPr>
  </w:style>
  <w:style w:type="character" w:customStyle="1" w:styleId="BodyTextIndentChar">
    <w:name w:val="Body Text Indent Char"/>
    <w:basedOn w:val="DefaultParagraphFont"/>
    <w:link w:val="BodyTextIndent"/>
    <w:rsid w:val="00D54808"/>
    <w:rPr>
      <w:rFonts w:ascii="Arial" w:eastAsia="Times New Roman" w:hAnsi="Arial" w:cs="Arial"/>
      <w:color w:val="000000"/>
      <w:sz w:val="20"/>
      <w:szCs w:val="20"/>
    </w:rPr>
  </w:style>
  <w:style w:type="paragraph" w:styleId="Title">
    <w:name w:val="Title"/>
    <w:basedOn w:val="Normal"/>
    <w:link w:val="TitleChar"/>
    <w:qFormat/>
    <w:rsid w:val="00D54808"/>
    <w:pPr>
      <w:jc w:val="center"/>
    </w:pPr>
    <w:rPr>
      <w:rFonts w:cs="Times New Roman"/>
      <w:b/>
      <w:sz w:val="24"/>
    </w:rPr>
  </w:style>
  <w:style w:type="character" w:customStyle="1" w:styleId="TitleChar">
    <w:name w:val="Title Char"/>
    <w:basedOn w:val="DefaultParagraphFont"/>
    <w:link w:val="Title"/>
    <w:rsid w:val="00D54808"/>
    <w:rPr>
      <w:rFonts w:ascii="Arial" w:eastAsia="Times New Roman" w:hAnsi="Arial" w:cs="Times New Roman"/>
      <w:b/>
      <w:sz w:val="24"/>
      <w:szCs w:val="20"/>
    </w:rPr>
  </w:style>
  <w:style w:type="paragraph" w:styleId="BodyText">
    <w:name w:val="Body Text"/>
    <w:basedOn w:val="Normal"/>
    <w:link w:val="BodyTextChar"/>
    <w:uiPriority w:val="99"/>
    <w:unhideWhenUsed/>
    <w:rsid w:val="00D54808"/>
    <w:pPr>
      <w:spacing w:after="120"/>
    </w:pPr>
  </w:style>
  <w:style w:type="character" w:customStyle="1" w:styleId="BodyTextChar">
    <w:name w:val="Body Text Char"/>
    <w:basedOn w:val="DefaultParagraphFont"/>
    <w:link w:val="BodyText"/>
    <w:uiPriority w:val="99"/>
    <w:rsid w:val="00D54808"/>
    <w:rPr>
      <w:rFonts w:ascii="Arial" w:eastAsia="Times New Roman" w:hAnsi="Arial" w:cs="Tms Rmn"/>
      <w:sz w:val="20"/>
      <w:szCs w:val="20"/>
    </w:rPr>
  </w:style>
  <w:style w:type="character" w:styleId="CommentReference">
    <w:name w:val="annotation reference"/>
    <w:basedOn w:val="DefaultParagraphFont"/>
    <w:uiPriority w:val="99"/>
    <w:semiHidden/>
    <w:unhideWhenUsed/>
    <w:rsid w:val="003C5133"/>
    <w:rPr>
      <w:sz w:val="16"/>
      <w:szCs w:val="16"/>
    </w:rPr>
  </w:style>
  <w:style w:type="paragraph" w:styleId="CommentText">
    <w:name w:val="annotation text"/>
    <w:basedOn w:val="Normal"/>
    <w:link w:val="CommentTextChar"/>
    <w:uiPriority w:val="99"/>
    <w:unhideWhenUsed/>
    <w:rsid w:val="003C5133"/>
  </w:style>
  <w:style w:type="character" w:customStyle="1" w:styleId="CommentTextChar">
    <w:name w:val="Comment Text Char"/>
    <w:basedOn w:val="DefaultParagraphFont"/>
    <w:link w:val="CommentText"/>
    <w:uiPriority w:val="99"/>
    <w:rsid w:val="003C5133"/>
    <w:rPr>
      <w:rFonts w:ascii="Arial" w:eastAsia="Times New Roman" w:hAnsi="Arial" w:cs="Tms Rmn"/>
      <w:sz w:val="20"/>
      <w:szCs w:val="20"/>
    </w:rPr>
  </w:style>
  <w:style w:type="paragraph" w:styleId="CommentSubject">
    <w:name w:val="annotation subject"/>
    <w:basedOn w:val="CommentText"/>
    <w:next w:val="CommentText"/>
    <w:link w:val="CommentSubjectChar"/>
    <w:uiPriority w:val="99"/>
    <w:semiHidden/>
    <w:unhideWhenUsed/>
    <w:rsid w:val="003C5133"/>
    <w:rPr>
      <w:b/>
      <w:bCs/>
    </w:rPr>
  </w:style>
  <w:style w:type="character" w:customStyle="1" w:styleId="CommentSubjectChar">
    <w:name w:val="Comment Subject Char"/>
    <w:basedOn w:val="CommentTextChar"/>
    <w:link w:val="CommentSubject"/>
    <w:uiPriority w:val="99"/>
    <w:semiHidden/>
    <w:rsid w:val="003C5133"/>
    <w:rPr>
      <w:rFonts w:ascii="Arial" w:eastAsia="Times New Roman" w:hAnsi="Arial" w:cs="Tms Rmn"/>
      <w:b/>
      <w:bCs/>
      <w:sz w:val="20"/>
      <w:szCs w:val="20"/>
    </w:rPr>
  </w:style>
  <w:style w:type="paragraph" w:styleId="TOC5">
    <w:name w:val="toc 5"/>
    <w:basedOn w:val="Normal"/>
    <w:next w:val="Normal"/>
    <w:autoRedefine/>
    <w:uiPriority w:val="39"/>
    <w:semiHidden/>
    <w:unhideWhenUsed/>
    <w:rsid w:val="00332ABF"/>
    <w:pPr>
      <w:ind w:left="800"/>
    </w:pPr>
  </w:style>
  <w:style w:type="paragraph" w:customStyle="1" w:styleId="Nfour">
    <w:name w:val="Nfour"/>
    <w:basedOn w:val="Normal"/>
    <w:rsid w:val="00612B8F"/>
    <w:pPr>
      <w:spacing w:before="120" w:after="200"/>
      <w:ind w:left="720"/>
    </w:pPr>
    <w:rPr>
      <w:rFonts w:cs="Arial"/>
      <w:sz w:val="24"/>
      <w:szCs w:val="24"/>
    </w:rPr>
  </w:style>
  <w:style w:type="paragraph" w:customStyle="1" w:styleId="para1">
    <w:name w:val="para1"/>
    <w:basedOn w:val="Normal"/>
    <w:rsid w:val="008B3E12"/>
    <w:pPr>
      <w:spacing w:before="240" w:after="120"/>
      <w:ind w:left="1440"/>
      <w:jc w:val="both"/>
    </w:pPr>
    <w:rPr>
      <w:rFonts w:ascii="Palatino" w:hAnsi="Palatino" w:cs="Times New Roman"/>
      <w:sz w:val="24"/>
      <w:szCs w:val="24"/>
    </w:rPr>
  </w:style>
  <w:style w:type="table" w:styleId="TableGrid">
    <w:name w:val="Table Grid"/>
    <w:basedOn w:val="TableNormal"/>
    <w:uiPriority w:val="59"/>
    <w:rsid w:val="00731D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link w:val="Style7Char"/>
    <w:qFormat/>
    <w:rsid w:val="003174E1"/>
    <w:pPr>
      <w:spacing w:after="160"/>
      <w:ind w:left="547"/>
    </w:pPr>
    <w:rPr>
      <w:sz w:val="22"/>
      <w:szCs w:val="22"/>
    </w:rPr>
  </w:style>
  <w:style w:type="character" w:customStyle="1" w:styleId="Style7Char">
    <w:name w:val="Style7 Char"/>
    <w:basedOn w:val="ListParagraphChar"/>
    <w:link w:val="Style7"/>
    <w:rsid w:val="003174E1"/>
    <w:rPr>
      <w:rFonts w:ascii="Arial" w:eastAsia="Times New Roman" w:hAnsi="Arial" w:cs="Tms Rmn"/>
      <w:szCs w:val="20"/>
    </w:rPr>
  </w:style>
  <w:style w:type="paragraph" w:styleId="TOC1">
    <w:name w:val="toc 1"/>
    <w:basedOn w:val="Normal"/>
    <w:next w:val="Normal"/>
    <w:autoRedefine/>
    <w:uiPriority w:val="39"/>
    <w:unhideWhenUsed/>
    <w:qFormat/>
    <w:rsid w:val="0052082D"/>
    <w:pPr>
      <w:tabs>
        <w:tab w:val="right" w:leader="dot" w:pos="5030"/>
      </w:tabs>
      <w:spacing w:before="120" w:after="20"/>
    </w:pPr>
    <w:rPr>
      <w:b/>
      <w:caps/>
    </w:rPr>
  </w:style>
  <w:style w:type="paragraph" w:styleId="TOC2">
    <w:name w:val="toc 2"/>
    <w:basedOn w:val="Normal"/>
    <w:next w:val="Normal"/>
    <w:autoRedefine/>
    <w:uiPriority w:val="39"/>
    <w:unhideWhenUsed/>
    <w:qFormat/>
    <w:rsid w:val="003F1AF9"/>
    <w:pPr>
      <w:tabs>
        <w:tab w:val="left" w:pos="1100"/>
        <w:tab w:val="right" w:leader="dot" w:pos="10790"/>
      </w:tabs>
      <w:ind w:left="778" w:hanging="576"/>
    </w:pPr>
    <w:rPr>
      <w:caps/>
      <w:noProof/>
      <w:color w:val="000000" w:themeColor="text1"/>
    </w:rPr>
  </w:style>
  <w:style w:type="paragraph" w:styleId="TOCHeading">
    <w:name w:val="TOC Heading"/>
    <w:basedOn w:val="Heading1"/>
    <w:next w:val="Normal"/>
    <w:uiPriority w:val="39"/>
    <w:unhideWhenUsed/>
    <w:qFormat/>
    <w:rsid w:val="00B21CBF"/>
    <w:pPr>
      <w:spacing w:after="240" w:line="276" w:lineRule="auto"/>
      <w:outlineLvl w:val="9"/>
    </w:pPr>
    <w:rPr>
      <w:caps w:val="0"/>
      <w:lang w:eastAsia="ja-JP"/>
    </w:rPr>
  </w:style>
  <w:style w:type="paragraph" w:styleId="TOC3">
    <w:name w:val="toc 3"/>
    <w:basedOn w:val="Normal"/>
    <w:next w:val="Normal"/>
    <w:autoRedefine/>
    <w:uiPriority w:val="39"/>
    <w:semiHidden/>
    <w:unhideWhenUsed/>
    <w:qFormat/>
    <w:rsid w:val="0001521E"/>
    <w:pPr>
      <w:spacing w:after="100" w:line="276" w:lineRule="auto"/>
      <w:ind w:left="440"/>
    </w:pPr>
    <w:rPr>
      <w:rFonts w:asciiTheme="minorHAnsi" w:eastAsiaTheme="minorEastAsia" w:hAnsiTheme="minorHAnsi" w:cstheme="minorBidi"/>
      <w:sz w:val="22"/>
      <w:szCs w:val="22"/>
      <w:lang w:eastAsia="ja-JP"/>
    </w:rPr>
  </w:style>
  <w:style w:type="numbering" w:customStyle="1" w:styleId="Style4">
    <w:name w:val="Style4"/>
    <w:uiPriority w:val="99"/>
    <w:rsid w:val="00C4628B"/>
    <w:pPr>
      <w:numPr>
        <w:numId w:val="3"/>
      </w:numPr>
    </w:pPr>
  </w:style>
  <w:style w:type="character" w:styleId="Emphasis">
    <w:name w:val="Emphasis"/>
    <w:basedOn w:val="DefaultParagraphFont"/>
    <w:uiPriority w:val="20"/>
    <w:qFormat/>
    <w:rsid w:val="008E5629"/>
    <w:rPr>
      <w:b/>
      <w:bCs/>
      <w:i w:val="0"/>
      <w:iCs w:val="0"/>
    </w:rPr>
  </w:style>
  <w:style w:type="paragraph" w:styleId="BodyText2">
    <w:name w:val="Body Text 2"/>
    <w:basedOn w:val="Normal"/>
    <w:link w:val="BodyText2Char"/>
    <w:uiPriority w:val="99"/>
    <w:semiHidden/>
    <w:unhideWhenUsed/>
    <w:rsid w:val="00AF6D57"/>
    <w:pPr>
      <w:spacing w:after="120" w:line="480" w:lineRule="auto"/>
    </w:pPr>
  </w:style>
  <w:style w:type="character" w:customStyle="1" w:styleId="BodyText2Char">
    <w:name w:val="Body Text 2 Char"/>
    <w:basedOn w:val="DefaultParagraphFont"/>
    <w:link w:val="BodyText2"/>
    <w:uiPriority w:val="99"/>
    <w:semiHidden/>
    <w:rsid w:val="00AF6D57"/>
    <w:rPr>
      <w:rFonts w:ascii="Arial" w:eastAsia="Times New Roman" w:hAnsi="Arial" w:cs="Tms Rmn"/>
      <w:sz w:val="20"/>
      <w:szCs w:val="20"/>
    </w:rPr>
  </w:style>
  <w:style w:type="character" w:styleId="FollowedHyperlink">
    <w:name w:val="FollowedHyperlink"/>
    <w:basedOn w:val="DefaultParagraphFont"/>
    <w:uiPriority w:val="99"/>
    <w:semiHidden/>
    <w:unhideWhenUsed/>
    <w:rsid w:val="0029224C"/>
    <w:rPr>
      <w:color w:val="800080" w:themeColor="followedHyperlink"/>
      <w:u w:val="single"/>
    </w:rPr>
  </w:style>
  <w:style w:type="paragraph" w:styleId="Revision">
    <w:name w:val="Revision"/>
    <w:hidden/>
    <w:uiPriority w:val="99"/>
    <w:semiHidden/>
    <w:rsid w:val="00803DBB"/>
    <w:pPr>
      <w:spacing w:after="0" w:line="240" w:lineRule="auto"/>
    </w:pPr>
    <w:rPr>
      <w:rFonts w:ascii="Arial" w:eastAsia="Times New Roman" w:hAnsi="Arial" w:cs="Tms Rmn"/>
      <w:sz w:val="20"/>
      <w:szCs w:val="20"/>
    </w:rPr>
  </w:style>
  <w:style w:type="paragraph" w:customStyle="1" w:styleId="Default">
    <w:name w:val="Default"/>
    <w:rsid w:val="003B6C0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5439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A77"/>
    <w:rPr>
      <w:color w:val="808080"/>
      <w:shd w:val="clear" w:color="auto" w:fill="E6E6E6"/>
    </w:rPr>
  </w:style>
  <w:style w:type="character" w:customStyle="1" w:styleId="Heading9Char">
    <w:name w:val="Heading 9 Char"/>
    <w:basedOn w:val="DefaultParagraphFont"/>
    <w:link w:val="Heading9"/>
    <w:uiPriority w:val="9"/>
    <w:semiHidden/>
    <w:rsid w:val="00555C2D"/>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4333C9"/>
    <w:rPr>
      <w:rFonts w:ascii="Arial" w:eastAsiaTheme="majorEastAsia" w:hAnsi="Arial" w:cs="Arial"/>
      <w:b/>
      <w:bCs/>
    </w:rPr>
  </w:style>
  <w:style w:type="character" w:customStyle="1" w:styleId="Heading4Char">
    <w:name w:val="Heading 4 Char"/>
    <w:basedOn w:val="DefaultParagraphFont"/>
    <w:link w:val="Heading4"/>
    <w:uiPriority w:val="9"/>
    <w:rsid w:val="00606630"/>
    <w:rPr>
      <w:rFonts w:ascii="Arial" w:eastAsia="Times New Roman" w:hAnsi="Arial" w:cs="Arial"/>
      <w:b/>
    </w:rPr>
  </w:style>
  <w:style w:type="paragraph" w:customStyle="1" w:styleId="DocDefaults">
    <w:name w:val="DocDefaults"/>
    <w:rsid w:val="00ED5D3D"/>
  </w:style>
  <w:style w:type="character" w:styleId="Strong">
    <w:name w:val="Strong"/>
    <w:uiPriority w:val="22"/>
    <w:qFormat/>
    <w:rsid w:val="004333C9"/>
    <w:rPr>
      <w:rFonts w:cs="Times New Roman"/>
      <w:b/>
    </w:rPr>
  </w:style>
  <w:style w:type="character" w:customStyle="1" w:styleId="normaltextrun">
    <w:name w:val="normaltextrun"/>
    <w:basedOn w:val="DefaultParagraphFont"/>
    <w:rsid w:val="003903D9"/>
  </w:style>
  <w:style w:type="character" w:customStyle="1" w:styleId="eop">
    <w:name w:val="eop"/>
    <w:basedOn w:val="DefaultParagraphFont"/>
    <w:rsid w:val="00B85F25"/>
  </w:style>
  <w:style w:type="table" w:customStyle="1" w:styleId="TableGrid0">
    <w:name w:val="TableGrid"/>
    <w:rsid w:val="00334FEB"/>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
    <w:rsid w:val="004E36A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4148">
      <w:bodyDiv w:val="1"/>
      <w:marLeft w:val="0"/>
      <w:marRight w:val="0"/>
      <w:marTop w:val="0"/>
      <w:marBottom w:val="0"/>
      <w:divBdr>
        <w:top w:val="none" w:sz="0" w:space="0" w:color="auto"/>
        <w:left w:val="none" w:sz="0" w:space="0" w:color="auto"/>
        <w:bottom w:val="none" w:sz="0" w:space="0" w:color="auto"/>
        <w:right w:val="none" w:sz="0" w:space="0" w:color="auto"/>
      </w:divBdr>
    </w:div>
    <w:div w:id="252976302">
      <w:bodyDiv w:val="1"/>
      <w:marLeft w:val="0"/>
      <w:marRight w:val="0"/>
      <w:marTop w:val="0"/>
      <w:marBottom w:val="0"/>
      <w:divBdr>
        <w:top w:val="none" w:sz="0" w:space="0" w:color="auto"/>
        <w:left w:val="none" w:sz="0" w:space="0" w:color="auto"/>
        <w:bottom w:val="none" w:sz="0" w:space="0" w:color="auto"/>
        <w:right w:val="none" w:sz="0" w:space="0" w:color="auto"/>
      </w:divBdr>
    </w:div>
    <w:div w:id="265692775">
      <w:bodyDiv w:val="1"/>
      <w:marLeft w:val="0"/>
      <w:marRight w:val="0"/>
      <w:marTop w:val="0"/>
      <w:marBottom w:val="0"/>
      <w:divBdr>
        <w:top w:val="none" w:sz="0" w:space="0" w:color="auto"/>
        <w:left w:val="none" w:sz="0" w:space="0" w:color="auto"/>
        <w:bottom w:val="none" w:sz="0" w:space="0" w:color="auto"/>
        <w:right w:val="none" w:sz="0" w:space="0" w:color="auto"/>
      </w:divBdr>
    </w:div>
    <w:div w:id="413743321">
      <w:bodyDiv w:val="1"/>
      <w:marLeft w:val="0"/>
      <w:marRight w:val="0"/>
      <w:marTop w:val="0"/>
      <w:marBottom w:val="0"/>
      <w:divBdr>
        <w:top w:val="none" w:sz="0" w:space="0" w:color="auto"/>
        <w:left w:val="none" w:sz="0" w:space="0" w:color="auto"/>
        <w:bottom w:val="none" w:sz="0" w:space="0" w:color="auto"/>
        <w:right w:val="none" w:sz="0" w:space="0" w:color="auto"/>
      </w:divBdr>
    </w:div>
    <w:div w:id="443157381">
      <w:bodyDiv w:val="1"/>
      <w:marLeft w:val="0"/>
      <w:marRight w:val="0"/>
      <w:marTop w:val="0"/>
      <w:marBottom w:val="0"/>
      <w:divBdr>
        <w:top w:val="none" w:sz="0" w:space="0" w:color="auto"/>
        <w:left w:val="none" w:sz="0" w:space="0" w:color="auto"/>
        <w:bottom w:val="none" w:sz="0" w:space="0" w:color="auto"/>
        <w:right w:val="none" w:sz="0" w:space="0" w:color="auto"/>
      </w:divBdr>
    </w:div>
    <w:div w:id="456266324">
      <w:bodyDiv w:val="1"/>
      <w:marLeft w:val="0"/>
      <w:marRight w:val="0"/>
      <w:marTop w:val="0"/>
      <w:marBottom w:val="0"/>
      <w:divBdr>
        <w:top w:val="none" w:sz="0" w:space="0" w:color="auto"/>
        <w:left w:val="none" w:sz="0" w:space="0" w:color="auto"/>
        <w:bottom w:val="none" w:sz="0" w:space="0" w:color="auto"/>
        <w:right w:val="none" w:sz="0" w:space="0" w:color="auto"/>
      </w:divBdr>
    </w:div>
    <w:div w:id="550073753">
      <w:bodyDiv w:val="1"/>
      <w:marLeft w:val="0"/>
      <w:marRight w:val="0"/>
      <w:marTop w:val="0"/>
      <w:marBottom w:val="0"/>
      <w:divBdr>
        <w:top w:val="none" w:sz="0" w:space="0" w:color="auto"/>
        <w:left w:val="none" w:sz="0" w:space="0" w:color="auto"/>
        <w:bottom w:val="none" w:sz="0" w:space="0" w:color="auto"/>
        <w:right w:val="none" w:sz="0" w:space="0" w:color="auto"/>
      </w:divBdr>
    </w:div>
    <w:div w:id="693531873">
      <w:bodyDiv w:val="1"/>
      <w:marLeft w:val="0"/>
      <w:marRight w:val="0"/>
      <w:marTop w:val="0"/>
      <w:marBottom w:val="0"/>
      <w:divBdr>
        <w:top w:val="none" w:sz="0" w:space="0" w:color="auto"/>
        <w:left w:val="none" w:sz="0" w:space="0" w:color="auto"/>
        <w:bottom w:val="none" w:sz="0" w:space="0" w:color="auto"/>
        <w:right w:val="none" w:sz="0" w:space="0" w:color="auto"/>
      </w:divBdr>
    </w:div>
    <w:div w:id="753092072">
      <w:bodyDiv w:val="1"/>
      <w:marLeft w:val="0"/>
      <w:marRight w:val="0"/>
      <w:marTop w:val="0"/>
      <w:marBottom w:val="0"/>
      <w:divBdr>
        <w:top w:val="none" w:sz="0" w:space="0" w:color="auto"/>
        <w:left w:val="none" w:sz="0" w:space="0" w:color="auto"/>
        <w:bottom w:val="none" w:sz="0" w:space="0" w:color="auto"/>
        <w:right w:val="none" w:sz="0" w:space="0" w:color="auto"/>
      </w:divBdr>
    </w:div>
    <w:div w:id="1092358197">
      <w:bodyDiv w:val="1"/>
      <w:marLeft w:val="0"/>
      <w:marRight w:val="0"/>
      <w:marTop w:val="0"/>
      <w:marBottom w:val="0"/>
      <w:divBdr>
        <w:top w:val="none" w:sz="0" w:space="0" w:color="auto"/>
        <w:left w:val="none" w:sz="0" w:space="0" w:color="auto"/>
        <w:bottom w:val="none" w:sz="0" w:space="0" w:color="auto"/>
        <w:right w:val="none" w:sz="0" w:space="0" w:color="auto"/>
      </w:divBdr>
    </w:div>
    <w:div w:id="1160652180">
      <w:bodyDiv w:val="1"/>
      <w:marLeft w:val="0"/>
      <w:marRight w:val="0"/>
      <w:marTop w:val="0"/>
      <w:marBottom w:val="0"/>
      <w:divBdr>
        <w:top w:val="none" w:sz="0" w:space="0" w:color="auto"/>
        <w:left w:val="none" w:sz="0" w:space="0" w:color="auto"/>
        <w:bottom w:val="none" w:sz="0" w:space="0" w:color="auto"/>
        <w:right w:val="none" w:sz="0" w:space="0" w:color="auto"/>
      </w:divBdr>
    </w:div>
    <w:div w:id="1233852009">
      <w:bodyDiv w:val="1"/>
      <w:marLeft w:val="0"/>
      <w:marRight w:val="0"/>
      <w:marTop w:val="0"/>
      <w:marBottom w:val="0"/>
      <w:divBdr>
        <w:top w:val="none" w:sz="0" w:space="0" w:color="auto"/>
        <w:left w:val="none" w:sz="0" w:space="0" w:color="auto"/>
        <w:bottom w:val="none" w:sz="0" w:space="0" w:color="auto"/>
        <w:right w:val="none" w:sz="0" w:space="0" w:color="auto"/>
      </w:divBdr>
    </w:div>
    <w:div w:id="1331256956">
      <w:bodyDiv w:val="1"/>
      <w:marLeft w:val="0"/>
      <w:marRight w:val="0"/>
      <w:marTop w:val="0"/>
      <w:marBottom w:val="0"/>
      <w:divBdr>
        <w:top w:val="none" w:sz="0" w:space="0" w:color="auto"/>
        <w:left w:val="none" w:sz="0" w:space="0" w:color="auto"/>
        <w:bottom w:val="none" w:sz="0" w:space="0" w:color="auto"/>
        <w:right w:val="none" w:sz="0" w:space="0" w:color="auto"/>
      </w:divBdr>
    </w:div>
    <w:div w:id="1819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ction508.gov/sell/vp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sumh.edu/pages/main/538/procurement-purchasing/" TargetMode="Externa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umh.edu"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www.asumh.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sumh.edu" TargetMode="External"/><Relationship Id="rId14" Type="http://schemas.openxmlformats.org/officeDocument/2006/relationships/hyperlink" Target="https://www.transform.ar.gov/procurement/agencies/forms-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D5EAF-2D75-429A-B510-97BE06A9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16</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Camber Thompson</dc:creator>
  <cp:keywords/>
  <cp:lastModifiedBy>Christy Schaufler</cp:lastModifiedBy>
  <cp:revision>6</cp:revision>
  <cp:lastPrinted>2025-11-20T20:23:00Z</cp:lastPrinted>
  <dcterms:created xsi:type="dcterms:W3CDTF">2025-11-20T16:44:00Z</dcterms:created>
  <dcterms:modified xsi:type="dcterms:W3CDTF">2025-11-21T17:40:00Z</dcterms:modified>
</cp:coreProperties>
</file>