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8A56A" w14:textId="7BD63B97" w:rsidR="00606AAE" w:rsidRPr="00A056A6" w:rsidRDefault="004A6B0E" w:rsidP="00606AAE">
      <w:pPr>
        <w:pStyle w:val="Default"/>
        <w:rPr>
          <w:rFonts w:asciiTheme="minorHAnsi" w:hAnsiTheme="minorHAnsi" w:cstheme="minorHAnsi"/>
          <w:b/>
          <w:bCs/>
          <w:sz w:val="28"/>
          <w:szCs w:val="28"/>
        </w:rPr>
      </w:pPr>
      <w:r w:rsidRPr="00A056A6">
        <w:rPr>
          <w:rFonts w:asciiTheme="minorHAnsi" w:hAnsiTheme="minorHAnsi" w:cstheme="minorHAnsi"/>
          <w:b/>
          <w:bCs/>
          <w:sz w:val="28"/>
          <w:szCs w:val="28"/>
        </w:rPr>
        <w:t>Pope County Library System                                                                    Job Description</w:t>
      </w:r>
    </w:p>
    <w:p w14:paraId="098E3DFE" w14:textId="72FEBCCF" w:rsidR="00606AAE" w:rsidRPr="00A056A6" w:rsidRDefault="00606AAE" w:rsidP="00606AAE">
      <w:pPr>
        <w:pStyle w:val="Default"/>
      </w:pPr>
      <w:r w:rsidRPr="00A056A6">
        <w:t xml:space="preserve"> </w:t>
      </w:r>
    </w:p>
    <w:tbl>
      <w:tblPr>
        <w:tblStyle w:val="TableGrid"/>
        <w:tblW w:w="0" w:type="auto"/>
        <w:tblInd w:w="-185" w:type="dxa"/>
        <w:tblLook w:val="04A0" w:firstRow="1" w:lastRow="0" w:firstColumn="1" w:lastColumn="0" w:noHBand="0" w:noVBand="1"/>
      </w:tblPr>
      <w:tblGrid>
        <w:gridCol w:w="2340"/>
        <w:gridCol w:w="7195"/>
      </w:tblGrid>
      <w:tr w:rsidR="00606AAE" w:rsidRPr="00A056A6" w14:paraId="27FC1C7F" w14:textId="77777777" w:rsidTr="004C67DC">
        <w:trPr>
          <w:trHeight w:val="503"/>
        </w:trPr>
        <w:tc>
          <w:tcPr>
            <w:tcW w:w="2340" w:type="dxa"/>
          </w:tcPr>
          <w:p w14:paraId="5E8949CA" w14:textId="63E7B99C" w:rsidR="00606AAE" w:rsidRPr="00A056A6" w:rsidRDefault="00606AAE" w:rsidP="00606AAE">
            <w:pPr>
              <w:pStyle w:val="Default"/>
              <w:rPr>
                <w:rFonts w:asciiTheme="minorHAnsi" w:hAnsiTheme="minorHAnsi" w:cstheme="minorHAnsi"/>
              </w:rPr>
            </w:pPr>
            <w:bookmarkStart w:id="0" w:name="_Hlk128811410"/>
            <w:r w:rsidRPr="00A056A6">
              <w:rPr>
                <w:rFonts w:asciiTheme="minorHAnsi" w:hAnsiTheme="minorHAnsi" w:cstheme="minorHAnsi"/>
                <w:b/>
                <w:bCs/>
              </w:rPr>
              <w:t>Department:</w:t>
            </w:r>
          </w:p>
          <w:p w14:paraId="1BB0E080" w14:textId="77777777" w:rsidR="00606AAE" w:rsidRPr="00A056A6" w:rsidRDefault="00606AAE" w:rsidP="00606AAE">
            <w:pPr>
              <w:pStyle w:val="Default"/>
              <w:rPr>
                <w:rFonts w:asciiTheme="minorHAnsi" w:hAnsiTheme="minorHAnsi" w:cstheme="minorHAnsi"/>
              </w:rPr>
            </w:pPr>
          </w:p>
        </w:tc>
        <w:tc>
          <w:tcPr>
            <w:tcW w:w="7195" w:type="dxa"/>
          </w:tcPr>
          <w:p w14:paraId="6BA159BA" w14:textId="531A93DD" w:rsidR="00606AAE" w:rsidRPr="00A056A6" w:rsidRDefault="00606AAE" w:rsidP="00606AAE">
            <w:pPr>
              <w:pStyle w:val="Default"/>
              <w:rPr>
                <w:rFonts w:asciiTheme="minorHAnsi" w:hAnsiTheme="minorHAnsi" w:cstheme="minorHAnsi"/>
                <w:i/>
                <w:iCs/>
              </w:rPr>
            </w:pPr>
            <w:r w:rsidRPr="00A056A6">
              <w:rPr>
                <w:rFonts w:asciiTheme="minorHAnsi" w:hAnsiTheme="minorHAnsi" w:cstheme="minorHAnsi"/>
                <w:i/>
                <w:iCs/>
              </w:rPr>
              <w:t>Library System</w:t>
            </w:r>
          </w:p>
        </w:tc>
      </w:tr>
      <w:bookmarkEnd w:id="0"/>
      <w:tr w:rsidR="004C67DC" w:rsidRPr="00A056A6" w14:paraId="3A37BCC0" w14:textId="77777777" w:rsidTr="00EE3310">
        <w:trPr>
          <w:trHeight w:val="503"/>
        </w:trPr>
        <w:tc>
          <w:tcPr>
            <w:tcW w:w="2340" w:type="dxa"/>
          </w:tcPr>
          <w:p w14:paraId="04198D06" w14:textId="3361B1FC" w:rsidR="004C67DC" w:rsidRPr="00A056A6" w:rsidRDefault="004C67DC" w:rsidP="004C67DC">
            <w:pPr>
              <w:pStyle w:val="Default"/>
              <w:rPr>
                <w:rFonts w:asciiTheme="minorHAnsi" w:hAnsiTheme="minorHAnsi" w:cstheme="minorHAnsi"/>
              </w:rPr>
            </w:pPr>
            <w:r w:rsidRPr="00A056A6">
              <w:rPr>
                <w:rFonts w:asciiTheme="minorHAnsi" w:hAnsiTheme="minorHAnsi" w:cstheme="minorHAnsi"/>
                <w:b/>
                <w:bCs/>
              </w:rPr>
              <w:t>Job title:</w:t>
            </w:r>
          </w:p>
        </w:tc>
        <w:tc>
          <w:tcPr>
            <w:tcW w:w="7195" w:type="dxa"/>
          </w:tcPr>
          <w:p w14:paraId="6343C70A" w14:textId="1E105F0A" w:rsidR="004C67DC" w:rsidRPr="00A056A6" w:rsidRDefault="004C67DC" w:rsidP="00EE3310">
            <w:pPr>
              <w:pStyle w:val="Default"/>
              <w:rPr>
                <w:rFonts w:asciiTheme="minorHAnsi" w:hAnsiTheme="minorHAnsi" w:cstheme="minorHAnsi"/>
              </w:rPr>
            </w:pPr>
            <w:r w:rsidRPr="00A056A6">
              <w:rPr>
                <w:rFonts w:asciiTheme="minorHAnsi" w:hAnsiTheme="minorHAnsi" w:cstheme="minorHAnsi"/>
                <w:i/>
                <w:iCs/>
              </w:rPr>
              <w:t>Library Clerk</w:t>
            </w:r>
          </w:p>
        </w:tc>
      </w:tr>
      <w:tr w:rsidR="004C67DC" w:rsidRPr="00A056A6" w14:paraId="7CDBA9F3" w14:textId="77777777" w:rsidTr="00EE3310">
        <w:trPr>
          <w:trHeight w:val="503"/>
        </w:trPr>
        <w:tc>
          <w:tcPr>
            <w:tcW w:w="2340" w:type="dxa"/>
          </w:tcPr>
          <w:p w14:paraId="649609FD" w14:textId="765FE489" w:rsidR="004C67DC" w:rsidRPr="00A056A6" w:rsidRDefault="004C67DC" w:rsidP="004C67DC">
            <w:pPr>
              <w:pStyle w:val="Default"/>
              <w:rPr>
                <w:rFonts w:asciiTheme="minorHAnsi" w:hAnsiTheme="minorHAnsi" w:cstheme="minorHAnsi"/>
              </w:rPr>
            </w:pPr>
            <w:r w:rsidRPr="00A056A6">
              <w:rPr>
                <w:rFonts w:asciiTheme="minorHAnsi" w:hAnsiTheme="minorHAnsi" w:cstheme="minorHAnsi"/>
                <w:b/>
                <w:bCs/>
              </w:rPr>
              <w:t>Reports to:</w:t>
            </w:r>
          </w:p>
        </w:tc>
        <w:tc>
          <w:tcPr>
            <w:tcW w:w="7195" w:type="dxa"/>
          </w:tcPr>
          <w:p w14:paraId="6B0A152F" w14:textId="13072D3A" w:rsidR="004C67DC" w:rsidRPr="00A056A6" w:rsidRDefault="004C67DC" w:rsidP="004C67DC">
            <w:pPr>
              <w:pStyle w:val="Default"/>
              <w:rPr>
                <w:rFonts w:asciiTheme="minorHAnsi" w:hAnsiTheme="minorHAnsi" w:cstheme="minorHAnsi"/>
              </w:rPr>
            </w:pPr>
            <w:r w:rsidRPr="00A056A6">
              <w:rPr>
                <w:rFonts w:asciiTheme="minorHAnsi" w:hAnsiTheme="minorHAnsi" w:cstheme="minorHAnsi"/>
                <w:i/>
                <w:iCs/>
              </w:rPr>
              <w:t xml:space="preserve">Branch Manager and Department Supervisor </w:t>
            </w:r>
          </w:p>
        </w:tc>
      </w:tr>
    </w:tbl>
    <w:p w14:paraId="054D4556" w14:textId="2C3BB4A7" w:rsidR="00606AAE" w:rsidRPr="00A056A6" w:rsidRDefault="00606AAE" w:rsidP="00606AAE">
      <w:pPr>
        <w:pStyle w:val="Default"/>
        <w:rPr>
          <w:rFonts w:asciiTheme="minorHAnsi" w:hAnsiTheme="minorHAnsi" w:cstheme="minorHAnsi"/>
        </w:rPr>
      </w:pPr>
    </w:p>
    <w:tbl>
      <w:tblPr>
        <w:tblW w:w="9558" w:type="dxa"/>
        <w:tblInd w:w="-168"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2268"/>
        <w:gridCol w:w="7290"/>
      </w:tblGrid>
      <w:tr w:rsidR="00606AAE" w:rsidRPr="00A056A6" w14:paraId="6386BD06" w14:textId="77777777" w:rsidTr="004A6B0E">
        <w:trPr>
          <w:trHeight w:val="393"/>
        </w:trPr>
        <w:tc>
          <w:tcPr>
            <w:tcW w:w="2268" w:type="dxa"/>
            <w:tcBorders>
              <w:top w:val="none" w:sz="6" w:space="0" w:color="auto"/>
              <w:bottom w:val="none" w:sz="6" w:space="0" w:color="auto"/>
              <w:right w:val="none" w:sz="6" w:space="0" w:color="auto"/>
            </w:tcBorders>
          </w:tcPr>
          <w:p w14:paraId="0069B655" w14:textId="1C8CC490" w:rsidR="00606AAE" w:rsidRPr="00A056A6" w:rsidRDefault="00606AAE">
            <w:pPr>
              <w:pStyle w:val="Default"/>
              <w:rPr>
                <w:rFonts w:asciiTheme="minorHAnsi" w:hAnsiTheme="minorHAnsi" w:cstheme="minorHAnsi"/>
              </w:rPr>
            </w:pPr>
          </w:p>
        </w:tc>
        <w:tc>
          <w:tcPr>
            <w:tcW w:w="7290" w:type="dxa"/>
            <w:tcBorders>
              <w:top w:val="none" w:sz="6" w:space="0" w:color="auto"/>
              <w:left w:val="none" w:sz="6" w:space="0" w:color="auto"/>
              <w:bottom w:val="none" w:sz="6" w:space="0" w:color="auto"/>
            </w:tcBorders>
          </w:tcPr>
          <w:p w14:paraId="7284964B" w14:textId="751AB488" w:rsidR="00606AAE" w:rsidRPr="00A056A6" w:rsidRDefault="00606AAE">
            <w:pPr>
              <w:pStyle w:val="Default"/>
              <w:rPr>
                <w:rFonts w:asciiTheme="minorHAnsi" w:hAnsiTheme="minorHAnsi" w:cstheme="minorHAnsi"/>
              </w:rPr>
            </w:pPr>
          </w:p>
        </w:tc>
      </w:tr>
      <w:tr w:rsidR="00606AAE" w:rsidRPr="00A056A6" w14:paraId="681BBC1C" w14:textId="77777777" w:rsidTr="004A6B0E">
        <w:trPr>
          <w:trHeight w:val="112"/>
        </w:trPr>
        <w:tc>
          <w:tcPr>
            <w:tcW w:w="2268" w:type="dxa"/>
            <w:tcBorders>
              <w:top w:val="none" w:sz="6" w:space="0" w:color="auto"/>
              <w:bottom w:val="none" w:sz="6" w:space="0" w:color="auto"/>
              <w:right w:val="none" w:sz="6" w:space="0" w:color="auto"/>
            </w:tcBorders>
          </w:tcPr>
          <w:p w14:paraId="430E681F" w14:textId="724F0ADA" w:rsidR="00606AAE" w:rsidRPr="00A056A6" w:rsidRDefault="00606AAE">
            <w:pPr>
              <w:pStyle w:val="Default"/>
              <w:rPr>
                <w:rFonts w:asciiTheme="minorHAnsi" w:hAnsiTheme="minorHAnsi" w:cstheme="minorHAnsi"/>
              </w:rPr>
            </w:pPr>
          </w:p>
        </w:tc>
        <w:tc>
          <w:tcPr>
            <w:tcW w:w="7290" w:type="dxa"/>
            <w:tcBorders>
              <w:top w:val="none" w:sz="6" w:space="0" w:color="auto"/>
              <w:left w:val="none" w:sz="6" w:space="0" w:color="auto"/>
              <w:bottom w:val="none" w:sz="6" w:space="0" w:color="auto"/>
            </w:tcBorders>
          </w:tcPr>
          <w:p w14:paraId="1ABD380B" w14:textId="155ED646" w:rsidR="00606AAE" w:rsidRPr="00A056A6" w:rsidRDefault="00606AAE">
            <w:pPr>
              <w:pStyle w:val="Default"/>
              <w:rPr>
                <w:rFonts w:asciiTheme="minorHAnsi" w:hAnsiTheme="minorHAnsi" w:cstheme="minorHAnsi"/>
              </w:rPr>
            </w:pPr>
          </w:p>
        </w:tc>
      </w:tr>
    </w:tbl>
    <w:p w14:paraId="6E279C50" w14:textId="08BDA7A8" w:rsidR="0048009F" w:rsidRPr="00A056A6" w:rsidRDefault="004A6B0E" w:rsidP="0048009F">
      <w:pPr>
        <w:rPr>
          <w:b/>
          <w:bCs/>
          <w:sz w:val="24"/>
          <w:szCs w:val="24"/>
        </w:rPr>
      </w:pPr>
      <w:r w:rsidRPr="00A056A6">
        <w:rPr>
          <w:b/>
          <w:bCs/>
          <w:noProof/>
          <w:sz w:val="24"/>
          <w:szCs w:val="24"/>
        </w:rPr>
        <mc:AlternateContent>
          <mc:Choice Requires="wps">
            <w:drawing>
              <wp:anchor distT="0" distB="0" distL="114300" distR="114300" simplePos="0" relativeHeight="251663360" behindDoc="1" locked="0" layoutInCell="1" allowOverlap="1" wp14:anchorId="6ED58669" wp14:editId="109254B2">
                <wp:simplePos x="0" y="0"/>
                <wp:positionH relativeFrom="column">
                  <wp:posOffset>0</wp:posOffset>
                </wp:positionH>
                <wp:positionV relativeFrom="paragraph">
                  <wp:posOffset>0</wp:posOffset>
                </wp:positionV>
                <wp:extent cx="6062472" cy="210312"/>
                <wp:effectExtent l="0" t="0" r="14605" b="18415"/>
                <wp:wrapNone/>
                <wp:docPr id="2" name="Rectangle 2"/>
                <wp:cNvGraphicFramePr/>
                <a:graphic xmlns:a="http://schemas.openxmlformats.org/drawingml/2006/main">
                  <a:graphicData uri="http://schemas.microsoft.com/office/word/2010/wordprocessingShape">
                    <wps:wsp>
                      <wps:cNvSpPr/>
                      <wps:spPr>
                        <a:xfrm>
                          <a:off x="0" y="0"/>
                          <a:ext cx="6062472" cy="210312"/>
                        </a:xfrm>
                        <a:prstGeom prst="rect">
                          <a:avLst/>
                        </a:prstGeom>
                        <a:solidFill>
                          <a:sysClr val="window" lastClr="FFFFFF">
                            <a:lumMod val="95000"/>
                          </a:sysClr>
                        </a:solidFill>
                        <a:ln w="12700" cap="flat" cmpd="sng" algn="ctr">
                          <a:solidFill>
                            <a:sysClr val="window" lastClr="FFFFFF">
                              <a:lumMod val="9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32BEE2" id="Rectangle 2" o:spid="_x0000_s1026" style="position:absolute;margin-left:0;margin-top:0;width:477.35pt;height:16.5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" fillcolor="#f2f2f2" strokecolor="#f2f2f2" strokeweight="1pt"/>
            </w:pict>
          </mc:Fallback>
        </mc:AlternateContent>
      </w:r>
      <w:r w:rsidR="00606AAE" w:rsidRPr="00A056A6">
        <w:rPr>
          <w:b/>
          <w:bCs/>
          <w:sz w:val="24"/>
          <w:szCs w:val="24"/>
        </w:rPr>
        <w:t>J</w:t>
      </w:r>
      <w:r w:rsidR="0048009F" w:rsidRPr="00A056A6">
        <w:rPr>
          <w:b/>
          <w:bCs/>
          <w:sz w:val="24"/>
          <w:szCs w:val="24"/>
        </w:rPr>
        <w:t>ob Purpose</w:t>
      </w:r>
    </w:p>
    <w:p w14:paraId="4FBB5A32" w14:textId="131D3D03" w:rsidR="0048009F" w:rsidRPr="00A056A6" w:rsidRDefault="0048009F" w:rsidP="00606AAE">
      <w:pPr>
        <w:ind w:left="720"/>
        <w:rPr>
          <w:sz w:val="24"/>
          <w:szCs w:val="24"/>
        </w:rPr>
      </w:pPr>
      <w:r w:rsidRPr="00A056A6">
        <w:rPr>
          <w:sz w:val="24"/>
          <w:szCs w:val="24"/>
        </w:rPr>
        <w:t>To provide quality customer service for all library users, promote library services, and assist full-time library staff.</w:t>
      </w:r>
    </w:p>
    <w:p w14:paraId="00A499B9" w14:textId="64410DC1" w:rsidR="0048009F" w:rsidRPr="00A056A6" w:rsidRDefault="004A6B0E" w:rsidP="0048009F">
      <w:pPr>
        <w:rPr>
          <w:b/>
          <w:bCs/>
          <w:sz w:val="24"/>
          <w:szCs w:val="24"/>
        </w:rPr>
      </w:pPr>
      <w:r w:rsidRPr="00A056A6">
        <w:rPr>
          <w:b/>
          <w:bCs/>
          <w:noProof/>
          <w:sz w:val="24"/>
          <w:szCs w:val="24"/>
        </w:rPr>
        <mc:AlternateContent>
          <mc:Choice Requires="wps">
            <w:drawing>
              <wp:anchor distT="0" distB="0" distL="114300" distR="114300" simplePos="0" relativeHeight="251661312" behindDoc="1" locked="0" layoutInCell="1" allowOverlap="1" wp14:anchorId="2EB9A2C5" wp14:editId="22A62A7F">
                <wp:simplePos x="0" y="0"/>
                <wp:positionH relativeFrom="column">
                  <wp:posOffset>0</wp:posOffset>
                </wp:positionH>
                <wp:positionV relativeFrom="paragraph">
                  <wp:posOffset>0</wp:posOffset>
                </wp:positionV>
                <wp:extent cx="6062472" cy="210312"/>
                <wp:effectExtent l="0" t="0" r="14605" b="18415"/>
                <wp:wrapNone/>
                <wp:docPr id="3" name="Rectangle 3"/>
                <wp:cNvGraphicFramePr/>
                <a:graphic xmlns:a="http://schemas.openxmlformats.org/drawingml/2006/main">
                  <a:graphicData uri="http://schemas.microsoft.com/office/word/2010/wordprocessingShape">
                    <wps:wsp>
                      <wps:cNvSpPr/>
                      <wps:spPr>
                        <a:xfrm>
                          <a:off x="0" y="0"/>
                          <a:ext cx="6062472" cy="210312"/>
                        </a:xfrm>
                        <a:prstGeom prst="rect">
                          <a:avLst/>
                        </a:prstGeom>
                        <a:solidFill>
                          <a:sysClr val="window" lastClr="FFFFFF">
                            <a:lumMod val="95000"/>
                          </a:sysClr>
                        </a:solidFill>
                        <a:ln w="12700" cap="flat" cmpd="sng" algn="ctr">
                          <a:solidFill>
                            <a:sysClr val="window" lastClr="FFFFFF">
                              <a:lumMod val="9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F4D261" id="Rectangle 3" o:spid="_x0000_s1026" style="position:absolute;margin-left:0;margin-top:0;width:477.35pt;height:16.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" fillcolor="#f2f2f2" strokecolor="#f2f2f2" strokeweight="1pt"/>
            </w:pict>
          </mc:Fallback>
        </mc:AlternateContent>
      </w:r>
      <w:r w:rsidR="0048009F" w:rsidRPr="00A056A6">
        <w:rPr>
          <w:b/>
          <w:bCs/>
          <w:sz w:val="24"/>
          <w:szCs w:val="24"/>
        </w:rPr>
        <w:t>Duties and Responsibilities</w:t>
      </w:r>
    </w:p>
    <w:p w14:paraId="45A9F23F" w14:textId="77777777" w:rsidR="0048009F" w:rsidRPr="00A056A6" w:rsidRDefault="0048009F" w:rsidP="0048009F">
      <w:pPr>
        <w:ind w:firstLine="720"/>
        <w:rPr>
          <w:b/>
          <w:bCs/>
          <w:sz w:val="24"/>
          <w:szCs w:val="24"/>
        </w:rPr>
      </w:pPr>
      <w:r w:rsidRPr="00A056A6">
        <w:rPr>
          <w:b/>
          <w:bCs/>
          <w:sz w:val="24"/>
          <w:szCs w:val="24"/>
        </w:rPr>
        <w:t>I. Duties of Clerks in All Areas:</w:t>
      </w:r>
    </w:p>
    <w:p w14:paraId="23BF42E4" w14:textId="4D730CA9" w:rsidR="0048009F" w:rsidRPr="00A056A6" w:rsidRDefault="0048009F" w:rsidP="00A056A6">
      <w:pPr>
        <w:pStyle w:val="ListParagraph"/>
        <w:numPr>
          <w:ilvl w:val="0"/>
          <w:numId w:val="9"/>
        </w:numPr>
        <w:spacing w:after="120"/>
        <w:rPr>
          <w:sz w:val="24"/>
          <w:szCs w:val="24"/>
        </w:rPr>
      </w:pPr>
      <w:r w:rsidRPr="00A056A6">
        <w:rPr>
          <w:sz w:val="24"/>
          <w:szCs w:val="24"/>
        </w:rPr>
        <w:t>Answers the telephone and greets patrons.</w:t>
      </w:r>
    </w:p>
    <w:p w14:paraId="373C4A8D" w14:textId="57230CC5" w:rsidR="00A056A6" w:rsidRPr="00A056A6" w:rsidRDefault="0048009F" w:rsidP="00A056A6">
      <w:pPr>
        <w:pStyle w:val="ListParagraph"/>
        <w:numPr>
          <w:ilvl w:val="0"/>
          <w:numId w:val="9"/>
        </w:numPr>
        <w:spacing w:after="120"/>
        <w:rPr>
          <w:sz w:val="24"/>
          <w:szCs w:val="24"/>
        </w:rPr>
      </w:pPr>
      <w:r w:rsidRPr="00A056A6">
        <w:rPr>
          <w:sz w:val="24"/>
          <w:szCs w:val="24"/>
        </w:rPr>
        <w:t>Interacts with people of varying personalities, incomes, ages and in a variety of situations.</w:t>
      </w:r>
    </w:p>
    <w:p w14:paraId="755C3E75" w14:textId="494AD6E6" w:rsidR="0048009F" w:rsidRPr="00A056A6" w:rsidRDefault="0048009F" w:rsidP="00A056A6">
      <w:pPr>
        <w:pStyle w:val="ListParagraph"/>
        <w:numPr>
          <w:ilvl w:val="0"/>
          <w:numId w:val="9"/>
        </w:numPr>
        <w:spacing w:after="120"/>
        <w:rPr>
          <w:sz w:val="24"/>
          <w:szCs w:val="24"/>
        </w:rPr>
      </w:pPr>
      <w:r w:rsidRPr="00A056A6">
        <w:rPr>
          <w:sz w:val="24"/>
          <w:szCs w:val="24"/>
        </w:rPr>
        <w:t>Registers patrons.</w:t>
      </w:r>
    </w:p>
    <w:p w14:paraId="3AD58297" w14:textId="77777777" w:rsidR="00A056A6" w:rsidRPr="00A056A6" w:rsidRDefault="0048009F" w:rsidP="00A056A6">
      <w:pPr>
        <w:pStyle w:val="ListParagraph"/>
        <w:numPr>
          <w:ilvl w:val="0"/>
          <w:numId w:val="9"/>
        </w:numPr>
        <w:spacing w:after="120"/>
        <w:rPr>
          <w:sz w:val="24"/>
          <w:szCs w:val="24"/>
        </w:rPr>
      </w:pPr>
      <w:r w:rsidRPr="00A056A6">
        <w:rPr>
          <w:sz w:val="24"/>
          <w:szCs w:val="24"/>
        </w:rPr>
        <w:t>Assists patrons in locating appropriate library materials.</w:t>
      </w:r>
    </w:p>
    <w:p w14:paraId="3A1FF3A5" w14:textId="77777777" w:rsidR="00A056A6" w:rsidRPr="00A056A6" w:rsidRDefault="0048009F" w:rsidP="00A056A6">
      <w:pPr>
        <w:pStyle w:val="ListParagraph"/>
        <w:numPr>
          <w:ilvl w:val="0"/>
          <w:numId w:val="9"/>
        </w:numPr>
        <w:spacing w:after="120"/>
        <w:rPr>
          <w:sz w:val="24"/>
          <w:szCs w:val="24"/>
        </w:rPr>
      </w:pPr>
      <w:r w:rsidRPr="00A056A6">
        <w:rPr>
          <w:sz w:val="24"/>
          <w:szCs w:val="24"/>
        </w:rPr>
        <w:t>Provides users with general information about library services directing them to other personnel as needed.</w:t>
      </w:r>
    </w:p>
    <w:p w14:paraId="486DC3CF" w14:textId="1EB8FF1E" w:rsidR="0048009F" w:rsidRPr="00A056A6" w:rsidRDefault="0048009F" w:rsidP="00A056A6">
      <w:pPr>
        <w:pStyle w:val="ListParagraph"/>
        <w:numPr>
          <w:ilvl w:val="0"/>
          <w:numId w:val="9"/>
        </w:numPr>
        <w:spacing w:after="120"/>
        <w:rPr>
          <w:sz w:val="24"/>
          <w:szCs w:val="24"/>
        </w:rPr>
      </w:pPr>
      <w:r w:rsidRPr="00A056A6">
        <w:rPr>
          <w:sz w:val="24"/>
          <w:szCs w:val="24"/>
        </w:rPr>
        <w:t>Uses library automated circulation system to circulate materials to library users.</w:t>
      </w:r>
      <w:r w:rsidR="004C67DC" w:rsidRPr="00A056A6">
        <w:rPr>
          <w:sz w:val="24"/>
          <w:szCs w:val="24"/>
        </w:rPr>
        <w:t xml:space="preserve"> This </w:t>
      </w:r>
      <w:r w:rsidR="004C67DC" w:rsidRPr="00A056A6">
        <w:rPr>
          <w:sz w:val="24"/>
          <w:szCs w:val="24"/>
        </w:rPr>
        <w:t>includ</w:t>
      </w:r>
      <w:r w:rsidR="004C67DC" w:rsidRPr="00A056A6">
        <w:rPr>
          <w:sz w:val="24"/>
          <w:szCs w:val="24"/>
        </w:rPr>
        <w:t>es</w:t>
      </w:r>
      <w:r w:rsidR="004C67DC" w:rsidRPr="00A056A6">
        <w:rPr>
          <w:sz w:val="24"/>
          <w:szCs w:val="24"/>
        </w:rPr>
        <w:t xml:space="preserve"> checking materials in and out, processing holds, registering borrowers, collecting fines and fees; empties the book drop.</w:t>
      </w:r>
    </w:p>
    <w:p w14:paraId="35FDC254" w14:textId="6A0DF877" w:rsidR="0048009F" w:rsidRPr="00A056A6" w:rsidRDefault="0048009F" w:rsidP="00A056A6">
      <w:pPr>
        <w:pStyle w:val="ListParagraph"/>
        <w:numPr>
          <w:ilvl w:val="0"/>
          <w:numId w:val="9"/>
        </w:numPr>
        <w:spacing w:after="120"/>
        <w:rPr>
          <w:sz w:val="24"/>
          <w:szCs w:val="24"/>
        </w:rPr>
      </w:pPr>
      <w:r w:rsidRPr="00A056A6">
        <w:rPr>
          <w:sz w:val="24"/>
          <w:szCs w:val="24"/>
        </w:rPr>
        <w:t>Receives, screens, sorts, processes, and</w:t>
      </w:r>
      <w:r w:rsidR="00442FCD" w:rsidRPr="00A056A6">
        <w:rPr>
          <w:sz w:val="24"/>
          <w:szCs w:val="24"/>
        </w:rPr>
        <w:t xml:space="preserve"> shelves l</w:t>
      </w:r>
      <w:r w:rsidRPr="00A056A6">
        <w:rPr>
          <w:sz w:val="24"/>
          <w:szCs w:val="24"/>
        </w:rPr>
        <w:t>ibrary materials.</w:t>
      </w:r>
    </w:p>
    <w:p w14:paraId="461FA2DB" w14:textId="51386D39" w:rsidR="00442FCD" w:rsidRPr="00A056A6" w:rsidRDefault="00442FCD" w:rsidP="00A056A6">
      <w:pPr>
        <w:pStyle w:val="ListParagraph"/>
        <w:numPr>
          <w:ilvl w:val="0"/>
          <w:numId w:val="9"/>
        </w:numPr>
        <w:spacing w:after="120"/>
        <w:rPr>
          <w:rFonts w:cstheme="minorHAnsi"/>
          <w:color w:val="000000"/>
          <w:sz w:val="24"/>
          <w:szCs w:val="24"/>
        </w:rPr>
      </w:pPr>
      <w:r w:rsidRPr="00A056A6">
        <w:rPr>
          <w:rFonts w:cstheme="minorHAnsi"/>
          <w:color w:val="000000"/>
          <w:sz w:val="24"/>
          <w:szCs w:val="24"/>
        </w:rPr>
        <w:t>Performs activities involved in the retrieval of overdue materials and tells users if they have overdue materials.</w:t>
      </w:r>
    </w:p>
    <w:p w14:paraId="0553D5C3" w14:textId="1B6DF4C6" w:rsidR="004C67DC" w:rsidRPr="00A056A6" w:rsidRDefault="00442FCD" w:rsidP="00A056A6">
      <w:pPr>
        <w:pStyle w:val="ListParagraph"/>
        <w:numPr>
          <w:ilvl w:val="0"/>
          <w:numId w:val="9"/>
        </w:numPr>
        <w:spacing w:after="120"/>
        <w:rPr>
          <w:sz w:val="24"/>
          <w:szCs w:val="24"/>
        </w:rPr>
      </w:pPr>
      <w:r w:rsidRPr="00A056A6">
        <w:rPr>
          <w:rFonts w:cstheme="minorHAnsi"/>
          <w:color w:val="000000"/>
          <w:sz w:val="24"/>
          <w:szCs w:val="24"/>
        </w:rPr>
        <w:t>Attends to public use of equipment, assists library users with machine problems, contacts supervisor regarding service needs.</w:t>
      </w:r>
    </w:p>
    <w:p w14:paraId="6314DA18" w14:textId="26BCF956" w:rsidR="0048009F" w:rsidRPr="00A056A6" w:rsidRDefault="0048009F" w:rsidP="00A056A6">
      <w:pPr>
        <w:pStyle w:val="ListParagraph"/>
        <w:numPr>
          <w:ilvl w:val="0"/>
          <w:numId w:val="9"/>
        </w:numPr>
        <w:spacing w:after="120"/>
        <w:rPr>
          <w:sz w:val="24"/>
          <w:szCs w:val="24"/>
        </w:rPr>
      </w:pPr>
      <w:r w:rsidRPr="00A056A6">
        <w:rPr>
          <w:sz w:val="24"/>
          <w:szCs w:val="24"/>
        </w:rPr>
        <w:t>Assists in other areas of the library providing support when workloads dictate.</w:t>
      </w:r>
    </w:p>
    <w:p w14:paraId="0B0C7835" w14:textId="136A8A4C" w:rsidR="00442FCD" w:rsidRPr="00A056A6" w:rsidRDefault="0048009F" w:rsidP="00A056A6">
      <w:pPr>
        <w:pStyle w:val="ListParagraph"/>
        <w:numPr>
          <w:ilvl w:val="0"/>
          <w:numId w:val="9"/>
        </w:numPr>
        <w:spacing w:after="120"/>
        <w:rPr>
          <w:sz w:val="24"/>
          <w:szCs w:val="24"/>
        </w:rPr>
      </w:pPr>
      <w:r w:rsidRPr="00A056A6">
        <w:rPr>
          <w:sz w:val="24"/>
          <w:szCs w:val="24"/>
        </w:rPr>
        <w:t>Maintains good relations with public and staff.</w:t>
      </w:r>
    </w:p>
    <w:p w14:paraId="397AFB0D" w14:textId="70D94BAE" w:rsidR="0048009F" w:rsidRPr="00A056A6" w:rsidRDefault="0048009F" w:rsidP="00A056A6">
      <w:pPr>
        <w:pStyle w:val="ListParagraph"/>
        <w:numPr>
          <w:ilvl w:val="0"/>
          <w:numId w:val="9"/>
        </w:numPr>
        <w:spacing w:after="120"/>
        <w:rPr>
          <w:sz w:val="24"/>
          <w:szCs w:val="24"/>
        </w:rPr>
      </w:pPr>
      <w:r w:rsidRPr="00A056A6">
        <w:rPr>
          <w:sz w:val="24"/>
          <w:szCs w:val="24"/>
        </w:rPr>
        <w:t xml:space="preserve">Assists in department operations: opening and closing the building. </w:t>
      </w:r>
    </w:p>
    <w:p w14:paraId="217CF9BA" w14:textId="39925249" w:rsidR="00442FCD" w:rsidRPr="00A056A6" w:rsidRDefault="00442FCD" w:rsidP="00A056A6">
      <w:pPr>
        <w:pStyle w:val="ListParagraph"/>
        <w:numPr>
          <w:ilvl w:val="0"/>
          <w:numId w:val="9"/>
        </w:numPr>
        <w:spacing w:after="120"/>
        <w:rPr>
          <w:sz w:val="24"/>
          <w:szCs w:val="24"/>
        </w:rPr>
      </w:pPr>
      <w:r w:rsidRPr="00A056A6">
        <w:rPr>
          <w:sz w:val="24"/>
          <w:szCs w:val="24"/>
        </w:rPr>
        <w:t>Other duties as assigned.</w:t>
      </w:r>
    </w:p>
    <w:p w14:paraId="3D6B9B1A" w14:textId="3CF6D322" w:rsidR="00A056A6" w:rsidRPr="00A056A6" w:rsidRDefault="00A056A6" w:rsidP="00A056A6">
      <w:pPr>
        <w:spacing w:after="120"/>
        <w:rPr>
          <w:sz w:val="24"/>
          <w:szCs w:val="24"/>
        </w:rPr>
      </w:pPr>
    </w:p>
    <w:p w14:paraId="640E8808" w14:textId="1C857C17" w:rsidR="00A056A6" w:rsidRPr="00A056A6" w:rsidRDefault="00A056A6" w:rsidP="00A056A6">
      <w:pPr>
        <w:spacing w:after="120"/>
        <w:rPr>
          <w:sz w:val="24"/>
          <w:szCs w:val="24"/>
        </w:rPr>
      </w:pPr>
    </w:p>
    <w:p w14:paraId="47F64862" w14:textId="77777777" w:rsidR="00A056A6" w:rsidRPr="00A056A6" w:rsidRDefault="00A056A6" w:rsidP="00A056A6">
      <w:pPr>
        <w:spacing w:after="120"/>
        <w:rPr>
          <w:sz w:val="24"/>
          <w:szCs w:val="24"/>
        </w:rPr>
      </w:pPr>
    </w:p>
    <w:p w14:paraId="040E6A52" w14:textId="2AE3F719" w:rsidR="0048009F" w:rsidRPr="00A056A6" w:rsidRDefault="004A6B0E" w:rsidP="0048009F">
      <w:pPr>
        <w:rPr>
          <w:sz w:val="24"/>
          <w:szCs w:val="24"/>
        </w:rPr>
      </w:pPr>
      <w:r w:rsidRPr="00A056A6">
        <w:rPr>
          <w:b/>
          <w:bCs/>
          <w:noProof/>
          <w:sz w:val="24"/>
          <w:szCs w:val="24"/>
        </w:rPr>
        <w:lastRenderedPageBreak/>
        <mc:AlternateContent>
          <mc:Choice Requires="wps">
            <w:drawing>
              <wp:anchor distT="0" distB="0" distL="114300" distR="114300" simplePos="0" relativeHeight="251665408" behindDoc="1" locked="0" layoutInCell="1" allowOverlap="1" wp14:anchorId="068B4FBB" wp14:editId="297E5DA6">
                <wp:simplePos x="0" y="0"/>
                <wp:positionH relativeFrom="column">
                  <wp:posOffset>0</wp:posOffset>
                </wp:positionH>
                <wp:positionV relativeFrom="paragraph">
                  <wp:posOffset>-635</wp:posOffset>
                </wp:positionV>
                <wp:extent cx="6062472" cy="210312"/>
                <wp:effectExtent l="0" t="0" r="14605" b="18415"/>
                <wp:wrapNone/>
                <wp:docPr id="4" name="Rectangle 4"/>
                <wp:cNvGraphicFramePr/>
                <a:graphic xmlns:a="http://schemas.openxmlformats.org/drawingml/2006/main">
                  <a:graphicData uri="http://schemas.microsoft.com/office/word/2010/wordprocessingShape">
                    <wps:wsp>
                      <wps:cNvSpPr/>
                      <wps:spPr>
                        <a:xfrm>
                          <a:off x="0" y="0"/>
                          <a:ext cx="6062472" cy="210312"/>
                        </a:xfrm>
                        <a:prstGeom prst="rect">
                          <a:avLst/>
                        </a:prstGeom>
                        <a:solidFill>
                          <a:sysClr val="window" lastClr="FFFFFF">
                            <a:lumMod val="95000"/>
                          </a:sysClr>
                        </a:solidFill>
                        <a:ln w="12700" cap="flat" cmpd="sng" algn="ctr">
                          <a:solidFill>
                            <a:sysClr val="window" lastClr="FFFFFF">
                              <a:lumMod val="9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A22821" id="Rectangle 4" o:spid="_x0000_s1026" style="position:absolute;margin-left:0;margin-top:-.05pt;width:477.35pt;height:16.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" fillcolor="#f2f2f2" strokecolor="#f2f2f2" strokeweight="1pt"/>
            </w:pict>
          </mc:Fallback>
        </mc:AlternateContent>
      </w:r>
      <w:r w:rsidR="0048009F" w:rsidRPr="00A056A6">
        <w:rPr>
          <w:b/>
          <w:bCs/>
          <w:sz w:val="24"/>
          <w:szCs w:val="24"/>
        </w:rPr>
        <w:t xml:space="preserve">Qualifications </w:t>
      </w:r>
    </w:p>
    <w:p w14:paraId="38116DE2" w14:textId="77777777" w:rsidR="0048009F" w:rsidRPr="00A056A6" w:rsidRDefault="0048009F" w:rsidP="0048009F">
      <w:pPr>
        <w:rPr>
          <w:sz w:val="24"/>
          <w:szCs w:val="24"/>
        </w:rPr>
      </w:pPr>
      <w:r w:rsidRPr="00A056A6">
        <w:rPr>
          <w:sz w:val="24"/>
          <w:szCs w:val="24"/>
        </w:rPr>
        <w:t xml:space="preserve">High School Diploma or G.E.D. equivalency. </w:t>
      </w:r>
    </w:p>
    <w:p w14:paraId="0FB14362" w14:textId="0CB63F70" w:rsidR="0048009F" w:rsidRPr="00A056A6" w:rsidRDefault="004A6B0E" w:rsidP="0048009F">
      <w:pPr>
        <w:rPr>
          <w:sz w:val="24"/>
          <w:szCs w:val="24"/>
        </w:rPr>
      </w:pPr>
      <w:r w:rsidRPr="00A056A6">
        <w:rPr>
          <w:b/>
          <w:bCs/>
          <w:noProof/>
          <w:sz w:val="24"/>
          <w:szCs w:val="24"/>
        </w:rPr>
        <mc:AlternateContent>
          <mc:Choice Requires="wps">
            <w:drawing>
              <wp:anchor distT="0" distB="0" distL="114300" distR="114300" simplePos="0" relativeHeight="251667456" behindDoc="1" locked="0" layoutInCell="1" allowOverlap="1" wp14:anchorId="46AC702C" wp14:editId="60582292">
                <wp:simplePos x="0" y="0"/>
                <wp:positionH relativeFrom="column">
                  <wp:posOffset>0</wp:posOffset>
                </wp:positionH>
                <wp:positionV relativeFrom="paragraph">
                  <wp:posOffset>0</wp:posOffset>
                </wp:positionV>
                <wp:extent cx="6062472" cy="210312"/>
                <wp:effectExtent l="0" t="0" r="14605" b="18415"/>
                <wp:wrapNone/>
                <wp:docPr id="5" name="Rectangle 5"/>
                <wp:cNvGraphicFramePr/>
                <a:graphic xmlns:a="http://schemas.openxmlformats.org/drawingml/2006/main">
                  <a:graphicData uri="http://schemas.microsoft.com/office/word/2010/wordprocessingShape">
                    <wps:wsp>
                      <wps:cNvSpPr/>
                      <wps:spPr>
                        <a:xfrm>
                          <a:off x="0" y="0"/>
                          <a:ext cx="6062472" cy="210312"/>
                        </a:xfrm>
                        <a:prstGeom prst="rect">
                          <a:avLst/>
                        </a:prstGeom>
                        <a:solidFill>
                          <a:sysClr val="window" lastClr="FFFFFF">
                            <a:lumMod val="95000"/>
                          </a:sysClr>
                        </a:solidFill>
                        <a:ln w="12700" cap="flat" cmpd="sng" algn="ctr">
                          <a:solidFill>
                            <a:sysClr val="window" lastClr="FFFFFF">
                              <a:lumMod val="9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6DE59E" id="Rectangle 5" o:spid="_x0000_s1026" style="position:absolute;margin-left:0;margin-top:0;width:477.35pt;height:16.5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" fillcolor="#f2f2f2" strokecolor="#f2f2f2" strokeweight="1pt"/>
            </w:pict>
          </mc:Fallback>
        </mc:AlternateContent>
      </w:r>
      <w:r w:rsidR="0048009F" w:rsidRPr="00A056A6">
        <w:rPr>
          <w:b/>
          <w:bCs/>
          <w:sz w:val="24"/>
          <w:szCs w:val="24"/>
        </w:rPr>
        <w:t xml:space="preserve">Working conditions </w:t>
      </w:r>
    </w:p>
    <w:p w14:paraId="1E72B6A2" w14:textId="2C3590FC" w:rsidR="0048009F" w:rsidRPr="00A056A6" w:rsidRDefault="0048009F" w:rsidP="0048009F">
      <w:pPr>
        <w:rPr>
          <w:sz w:val="24"/>
          <w:szCs w:val="24"/>
        </w:rPr>
      </w:pPr>
      <w:r w:rsidRPr="00A056A6">
        <w:rPr>
          <w:sz w:val="24"/>
          <w:szCs w:val="24"/>
        </w:rPr>
        <w:t xml:space="preserve">A busy, vibrant library whose patrons represent a socially, culturally, and economically diverse community. Duties are performed both indoors in an office environment and outside. Hazards are considered minor and </w:t>
      </w:r>
      <w:r w:rsidR="00442FCD" w:rsidRPr="00A056A6">
        <w:rPr>
          <w:sz w:val="24"/>
          <w:szCs w:val="24"/>
        </w:rPr>
        <w:t>controllable but</w:t>
      </w:r>
      <w:r w:rsidRPr="00A056A6">
        <w:rPr>
          <w:sz w:val="24"/>
          <w:szCs w:val="24"/>
        </w:rPr>
        <w:t xml:space="preserve"> may include exposure to human error. Must have a heart for serving the public. </w:t>
      </w:r>
    </w:p>
    <w:p w14:paraId="31D528E3" w14:textId="615740F0" w:rsidR="0048009F" w:rsidRPr="00A056A6" w:rsidRDefault="004A6B0E" w:rsidP="0048009F">
      <w:pPr>
        <w:rPr>
          <w:sz w:val="24"/>
          <w:szCs w:val="24"/>
        </w:rPr>
      </w:pPr>
      <w:r w:rsidRPr="00A056A6">
        <w:rPr>
          <w:b/>
          <w:bCs/>
          <w:noProof/>
          <w:sz w:val="24"/>
          <w:szCs w:val="24"/>
        </w:rPr>
        <mc:AlternateContent>
          <mc:Choice Requires="wps">
            <w:drawing>
              <wp:anchor distT="0" distB="0" distL="114300" distR="114300" simplePos="0" relativeHeight="251669504" behindDoc="1" locked="0" layoutInCell="1" allowOverlap="1" wp14:anchorId="6B631705" wp14:editId="537700DE">
                <wp:simplePos x="0" y="0"/>
                <wp:positionH relativeFrom="column">
                  <wp:posOffset>0</wp:posOffset>
                </wp:positionH>
                <wp:positionV relativeFrom="paragraph">
                  <wp:posOffset>-635</wp:posOffset>
                </wp:positionV>
                <wp:extent cx="6062472" cy="210312"/>
                <wp:effectExtent l="0" t="0" r="14605" b="18415"/>
                <wp:wrapNone/>
                <wp:docPr id="6" name="Rectangle 6"/>
                <wp:cNvGraphicFramePr/>
                <a:graphic xmlns:a="http://schemas.openxmlformats.org/drawingml/2006/main">
                  <a:graphicData uri="http://schemas.microsoft.com/office/word/2010/wordprocessingShape">
                    <wps:wsp>
                      <wps:cNvSpPr/>
                      <wps:spPr>
                        <a:xfrm>
                          <a:off x="0" y="0"/>
                          <a:ext cx="6062472" cy="210312"/>
                        </a:xfrm>
                        <a:prstGeom prst="rect">
                          <a:avLst/>
                        </a:prstGeom>
                        <a:solidFill>
                          <a:sysClr val="window" lastClr="FFFFFF">
                            <a:lumMod val="95000"/>
                          </a:sysClr>
                        </a:solidFill>
                        <a:ln w="12700" cap="flat" cmpd="sng" algn="ctr">
                          <a:solidFill>
                            <a:sysClr val="window" lastClr="FFFFFF">
                              <a:lumMod val="9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0FBE32" id="Rectangle 6" o:spid="_x0000_s1026" style="position:absolute;margin-left:0;margin-top:-.05pt;width:477.35pt;height:16.5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" fillcolor="#f2f2f2" strokecolor="#f2f2f2" strokeweight="1pt"/>
            </w:pict>
          </mc:Fallback>
        </mc:AlternateContent>
      </w:r>
      <w:r w:rsidR="0048009F" w:rsidRPr="00A056A6">
        <w:rPr>
          <w:b/>
          <w:bCs/>
          <w:sz w:val="24"/>
          <w:szCs w:val="24"/>
        </w:rPr>
        <w:t xml:space="preserve">Physical requirements </w:t>
      </w:r>
    </w:p>
    <w:p w14:paraId="598E639B" w14:textId="77777777" w:rsidR="0048009F" w:rsidRPr="00A056A6" w:rsidRDefault="0048009F" w:rsidP="0048009F">
      <w:pPr>
        <w:rPr>
          <w:sz w:val="24"/>
          <w:szCs w:val="24"/>
        </w:rPr>
      </w:pPr>
      <w:r w:rsidRPr="00A056A6">
        <w:rPr>
          <w:sz w:val="24"/>
          <w:szCs w:val="24"/>
        </w:rPr>
        <w:t xml:space="preserve">Duties require extended periods of standing, walking, sitting, and talking or hearing. Duties require occasional periods of climbing or balancing, pulling/pushing items, lifting/carrying items, keyboarding, reaching with hands and arms, stooping, kneeling, crouching, or crawling. Weights up to 50 pounds are encountered. Vision requirements include close vision and ability to adjust focus. Must be able to read and follow verbal instructions. The noise level is usually moderate. </w:t>
      </w:r>
    </w:p>
    <w:p w14:paraId="469014AA" w14:textId="3C7E3781" w:rsidR="0048009F" w:rsidRPr="00A056A6" w:rsidRDefault="004A6B0E" w:rsidP="0048009F">
      <w:pPr>
        <w:rPr>
          <w:b/>
          <w:bCs/>
          <w:sz w:val="24"/>
          <w:szCs w:val="24"/>
        </w:rPr>
      </w:pPr>
      <w:r w:rsidRPr="00A056A6">
        <w:rPr>
          <w:b/>
          <w:bCs/>
          <w:noProof/>
          <w:sz w:val="24"/>
          <w:szCs w:val="24"/>
        </w:rPr>
        <mc:AlternateContent>
          <mc:Choice Requires="wps">
            <w:drawing>
              <wp:anchor distT="0" distB="0" distL="114300" distR="114300" simplePos="0" relativeHeight="251671552" behindDoc="1" locked="0" layoutInCell="1" allowOverlap="1" wp14:anchorId="51243444" wp14:editId="74F5FDD3">
                <wp:simplePos x="0" y="0"/>
                <wp:positionH relativeFrom="column">
                  <wp:posOffset>0</wp:posOffset>
                </wp:positionH>
                <wp:positionV relativeFrom="paragraph">
                  <wp:posOffset>0</wp:posOffset>
                </wp:positionV>
                <wp:extent cx="6062472" cy="210312"/>
                <wp:effectExtent l="0" t="0" r="14605" b="18415"/>
                <wp:wrapNone/>
                <wp:docPr id="7" name="Rectangle 7"/>
                <wp:cNvGraphicFramePr/>
                <a:graphic xmlns:a="http://schemas.openxmlformats.org/drawingml/2006/main">
                  <a:graphicData uri="http://schemas.microsoft.com/office/word/2010/wordprocessingShape">
                    <wps:wsp>
                      <wps:cNvSpPr/>
                      <wps:spPr>
                        <a:xfrm>
                          <a:off x="0" y="0"/>
                          <a:ext cx="6062472" cy="210312"/>
                        </a:xfrm>
                        <a:prstGeom prst="rect">
                          <a:avLst/>
                        </a:prstGeom>
                        <a:solidFill>
                          <a:sysClr val="window" lastClr="FFFFFF">
                            <a:lumMod val="95000"/>
                          </a:sysClr>
                        </a:solidFill>
                        <a:ln w="12700" cap="flat" cmpd="sng" algn="ctr">
                          <a:solidFill>
                            <a:sysClr val="window" lastClr="FFFFFF">
                              <a:lumMod val="95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32A926" id="Rectangle 7" o:spid="_x0000_s1026" style="position:absolute;margin-left:0;margin-top:0;width:477.35pt;height:16.5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" fillcolor="#f2f2f2" strokecolor="#f2f2f2" strokeweight="1pt"/>
            </w:pict>
          </mc:Fallback>
        </mc:AlternateContent>
      </w:r>
      <w:r w:rsidR="0048009F" w:rsidRPr="00A056A6">
        <w:rPr>
          <w:b/>
          <w:bCs/>
          <w:sz w:val="24"/>
          <w:szCs w:val="24"/>
        </w:rPr>
        <w:t xml:space="preserve">Direct reports </w:t>
      </w:r>
    </w:p>
    <w:p w14:paraId="7FB9C789" w14:textId="1B886608" w:rsidR="00442FCD" w:rsidRPr="00A056A6" w:rsidRDefault="00442FCD" w:rsidP="0048009F">
      <w:pPr>
        <w:rPr>
          <w:sz w:val="24"/>
          <w:szCs w:val="24"/>
        </w:rPr>
      </w:pPr>
      <w:r w:rsidRPr="00A056A6">
        <w:rPr>
          <w:sz w:val="24"/>
          <w:szCs w:val="24"/>
        </w:rPr>
        <w:t>Volunteers</w:t>
      </w:r>
    </w:p>
    <w:p w14:paraId="5ABF0D55" w14:textId="43F53267" w:rsidR="00442FCD" w:rsidRPr="00A056A6" w:rsidRDefault="00442FCD" w:rsidP="0048009F">
      <w:pPr>
        <w:rPr>
          <w:sz w:val="24"/>
          <w:szCs w:val="24"/>
        </w:rPr>
      </w:pPr>
    </w:p>
    <w:tbl>
      <w:tblPr>
        <w:tblStyle w:val="TableGrid"/>
        <w:tblW w:w="0" w:type="auto"/>
        <w:tblLook w:val="04A0" w:firstRow="1" w:lastRow="0" w:firstColumn="1" w:lastColumn="0" w:noHBand="0" w:noVBand="1"/>
      </w:tblPr>
      <w:tblGrid>
        <w:gridCol w:w="4675"/>
        <w:gridCol w:w="4675"/>
      </w:tblGrid>
      <w:tr w:rsidR="00606AAE" w:rsidRPr="00A056A6" w14:paraId="4FCF08B0" w14:textId="77777777" w:rsidTr="00606AAE">
        <w:tc>
          <w:tcPr>
            <w:tcW w:w="4675" w:type="dxa"/>
          </w:tcPr>
          <w:p w14:paraId="260B057A" w14:textId="111E37BA" w:rsidR="00606AAE" w:rsidRPr="00A056A6" w:rsidRDefault="00606AAE" w:rsidP="0048009F">
            <w:pPr>
              <w:rPr>
                <w:sz w:val="24"/>
                <w:szCs w:val="24"/>
              </w:rPr>
            </w:pPr>
            <w:r w:rsidRPr="00A056A6">
              <w:rPr>
                <w:b/>
                <w:bCs/>
                <w:sz w:val="24"/>
                <w:szCs w:val="24"/>
              </w:rPr>
              <w:t>Approved By:</w:t>
            </w:r>
          </w:p>
        </w:tc>
        <w:tc>
          <w:tcPr>
            <w:tcW w:w="4675" w:type="dxa"/>
          </w:tcPr>
          <w:p w14:paraId="0FDDECB8" w14:textId="75F1E120" w:rsidR="00606AAE" w:rsidRPr="00A056A6" w:rsidRDefault="00606AAE" w:rsidP="0048009F">
            <w:pPr>
              <w:rPr>
                <w:sz w:val="24"/>
                <w:szCs w:val="24"/>
              </w:rPr>
            </w:pPr>
            <w:r w:rsidRPr="00A056A6">
              <w:rPr>
                <w:i/>
                <w:iCs/>
                <w:sz w:val="24"/>
                <w:szCs w:val="24"/>
              </w:rPr>
              <w:t>Pope County Library Board</w:t>
            </w:r>
          </w:p>
        </w:tc>
      </w:tr>
    </w:tbl>
    <w:p w14:paraId="309B6B04" w14:textId="7E6E2E4B" w:rsidR="00606AAE" w:rsidRPr="00A056A6" w:rsidRDefault="00606AAE" w:rsidP="0048009F">
      <w:pPr>
        <w:rPr>
          <w:sz w:val="24"/>
          <w:szCs w:val="24"/>
        </w:rPr>
      </w:pPr>
    </w:p>
    <w:tbl>
      <w:tblPr>
        <w:tblStyle w:val="TableGrid"/>
        <w:tblW w:w="0" w:type="auto"/>
        <w:tblLook w:val="04A0" w:firstRow="1" w:lastRow="0" w:firstColumn="1" w:lastColumn="0" w:noHBand="0" w:noVBand="1"/>
      </w:tblPr>
      <w:tblGrid>
        <w:gridCol w:w="4675"/>
        <w:gridCol w:w="4675"/>
      </w:tblGrid>
      <w:tr w:rsidR="00606AAE" w:rsidRPr="00A056A6" w14:paraId="30FABD38" w14:textId="77777777" w:rsidTr="00606AAE">
        <w:tc>
          <w:tcPr>
            <w:tcW w:w="4675" w:type="dxa"/>
          </w:tcPr>
          <w:p w14:paraId="650D7792" w14:textId="7613AE04" w:rsidR="00606AAE" w:rsidRPr="00A056A6" w:rsidRDefault="00606AAE" w:rsidP="0048009F">
            <w:pPr>
              <w:rPr>
                <w:sz w:val="24"/>
                <w:szCs w:val="24"/>
              </w:rPr>
            </w:pPr>
            <w:r w:rsidRPr="00A056A6">
              <w:rPr>
                <w:b/>
                <w:bCs/>
                <w:sz w:val="24"/>
                <w:szCs w:val="24"/>
              </w:rPr>
              <w:t>Date approved:</w:t>
            </w:r>
          </w:p>
        </w:tc>
        <w:tc>
          <w:tcPr>
            <w:tcW w:w="4675" w:type="dxa"/>
          </w:tcPr>
          <w:p w14:paraId="50B0FD85" w14:textId="1A88F6C2" w:rsidR="00606AAE" w:rsidRPr="00A056A6" w:rsidRDefault="00606AAE" w:rsidP="0048009F">
            <w:pPr>
              <w:rPr>
                <w:sz w:val="24"/>
                <w:szCs w:val="24"/>
              </w:rPr>
            </w:pPr>
          </w:p>
        </w:tc>
      </w:tr>
      <w:tr w:rsidR="00606AAE" w:rsidRPr="00A056A6" w14:paraId="1C706207" w14:textId="77777777" w:rsidTr="00606AAE">
        <w:tc>
          <w:tcPr>
            <w:tcW w:w="4675" w:type="dxa"/>
          </w:tcPr>
          <w:p w14:paraId="1E39E862" w14:textId="61AD0DB1" w:rsidR="00606AAE" w:rsidRPr="00A056A6" w:rsidRDefault="00606AAE" w:rsidP="0048009F">
            <w:pPr>
              <w:rPr>
                <w:sz w:val="24"/>
                <w:szCs w:val="24"/>
              </w:rPr>
            </w:pPr>
            <w:r w:rsidRPr="00A056A6">
              <w:rPr>
                <w:b/>
                <w:bCs/>
                <w:sz w:val="24"/>
                <w:szCs w:val="24"/>
              </w:rPr>
              <w:t>Reviewed &amp;/or Revised:</w:t>
            </w:r>
          </w:p>
        </w:tc>
        <w:tc>
          <w:tcPr>
            <w:tcW w:w="4675" w:type="dxa"/>
          </w:tcPr>
          <w:p w14:paraId="2E94C5AE" w14:textId="77777777" w:rsidR="00606AAE" w:rsidRPr="00A056A6" w:rsidRDefault="00606AAE" w:rsidP="0048009F">
            <w:pPr>
              <w:rPr>
                <w:sz w:val="24"/>
                <w:szCs w:val="24"/>
              </w:rPr>
            </w:pPr>
          </w:p>
        </w:tc>
      </w:tr>
    </w:tbl>
    <w:p w14:paraId="63F2E98E" w14:textId="77777777" w:rsidR="00606AAE" w:rsidRPr="00A056A6" w:rsidRDefault="00606AAE" w:rsidP="0048009F">
      <w:pPr>
        <w:rPr>
          <w:sz w:val="24"/>
          <w:szCs w:val="24"/>
        </w:rPr>
      </w:pPr>
    </w:p>
    <w:p w14:paraId="5EB57F82" w14:textId="77777777" w:rsidR="0048009F" w:rsidRPr="0043030F" w:rsidRDefault="0048009F" w:rsidP="00606AAE">
      <w:pPr>
        <w:ind w:left="720" w:firstLine="720"/>
        <w:rPr>
          <w:sz w:val="24"/>
          <w:szCs w:val="24"/>
        </w:rPr>
      </w:pPr>
    </w:p>
    <w:sectPr w:rsidR="0048009F" w:rsidRPr="004303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640BC40"/>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D90DBF0"/>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FB41BB0"/>
    <w:multiLevelType w:val="hybridMultilevel"/>
    <w:tmpl w:val="E8464D2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FF290D"/>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2340B488"/>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35857A12"/>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385F5A76"/>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54287A37"/>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5988F660"/>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225261298">
    <w:abstractNumId w:val="4"/>
  </w:num>
  <w:num w:numId="2" w16cid:durableId="731391677">
    <w:abstractNumId w:val="6"/>
  </w:num>
  <w:num w:numId="3" w16cid:durableId="1707025407">
    <w:abstractNumId w:val="3"/>
  </w:num>
  <w:num w:numId="4" w16cid:durableId="633294023">
    <w:abstractNumId w:val="5"/>
  </w:num>
  <w:num w:numId="5" w16cid:durableId="896402815">
    <w:abstractNumId w:val="7"/>
  </w:num>
  <w:num w:numId="6" w16cid:durableId="2006739529">
    <w:abstractNumId w:val="0"/>
  </w:num>
  <w:num w:numId="7" w16cid:durableId="1399522006">
    <w:abstractNumId w:val="1"/>
  </w:num>
  <w:num w:numId="8" w16cid:durableId="2094545217">
    <w:abstractNumId w:val="8"/>
  </w:num>
  <w:num w:numId="9" w16cid:durableId="2076181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09F"/>
    <w:rsid w:val="0043030F"/>
    <w:rsid w:val="00442FCD"/>
    <w:rsid w:val="0048009F"/>
    <w:rsid w:val="004A6B0E"/>
    <w:rsid w:val="004C67DC"/>
    <w:rsid w:val="00505690"/>
    <w:rsid w:val="00606AAE"/>
    <w:rsid w:val="00631456"/>
    <w:rsid w:val="007232D1"/>
    <w:rsid w:val="00A05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815EF"/>
  <w15:chartTrackingRefBased/>
  <w15:docId w15:val="{CCD28138-8A5D-4072-9AA7-FC37649EB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8009F"/>
    <w:pPr>
      <w:autoSpaceDE w:val="0"/>
      <w:autoSpaceDN w:val="0"/>
      <w:adjustRightInd w:val="0"/>
      <w:spacing w:after="0" w:line="240" w:lineRule="auto"/>
    </w:pPr>
    <w:rPr>
      <w:rFonts w:ascii="Georgia" w:hAnsi="Georgia" w:cs="Georgia"/>
      <w:color w:val="000000"/>
      <w:sz w:val="24"/>
      <w:szCs w:val="24"/>
    </w:rPr>
  </w:style>
  <w:style w:type="table" w:styleId="TableGrid">
    <w:name w:val="Table Grid"/>
    <w:basedOn w:val="TableNormal"/>
    <w:uiPriority w:val="39"/>
    <w:rsid w:val="00606A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056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375</Words>
  <Characters>2140</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Baillie</dc:creator>
  <cp:keywords/>
  <dc:description/>
  <cp:lastModifiedBy>Amanda Baillie</cp:lastModifiedBy>
  <cp:revision>2</cp:revision>
  <cp:lastPrinted>2023-03-04T14:28:00Z</cp:lastPrinted>
  <dcterms:created xsi:type="dcterms:W3CDTF">2023-03-04T19:18:00Z</dcterms:created>
  <dcterms:modified xsi:type="dcterms:W3CDTF">2023-03-04T19:18:00Z</dcterms:modified>
</cp:coreProperties>
</file>