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81A5" w14:textId="77777777" w:rsidR="00774E65" w:rsidRPr="00FD6F8F" w:rsidRDefault="00774E65">
      <w:pPr>
        <w:pStyle w:val="Heading1"/>
        <w:rPr>
          <w:rFonts w:ascii="Arial" w:hAnsi="Arial" w:cs="Arial"/>
          <w:sz w:val="72"/>
        </w:rPr>
      </w:pPr>
      <w:r w:rsidRPr="00D13521">
        <w:rPr>
          <w:b/>
        </w:rPr>
        <w:t>STIR</w:t>
      </w:r>
      <w:r w:rsidR="00E549CC">
        <w:rPr>
          <w:rFonts w:ascii="Arial" w:hAnsi="Arial" w:cs="Arial"/>
          <w:noProof/>
          <w:snapToGrid/>
          <w:sz w:val="72"/>
        </w:rPr>
        <w:drawing>
          <wp:inline distT="0" distB="0" distL="0" distR="0" wp14:anchorId="2B34A496" wp14:editId="1D9AD334">
            <wp:extent cx="554355" cy="796925"/>
            <wp:effectExtent l="19050" t="0" r="0" b="0"/>
            <wp:docPr id="1" name="Picture 1" descr="Kingfisher%20small%20jp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ngfisher%20small%20jpg[1]"/>
                    <pic:cNvPicPr preferRelativeResize="0">
                      <a:picLocks noChangeArrowheads="1"/>
                    </pic:cNvPicPr>
                  </pic:nvPicPr>
                  <pic:blipFill>
                    <a:blip r:embed="rId4" cstate="print"/>
                    <a:srcRect/>
                    <a:stretch>
                      <a:fillRect/>
                    </a:stretch>
                  </pic:blipFill>
                  <pic:spPr bwMode="auto">
                    <a:xfrm>
                      <a:off x="0" y="0"/>
                      <a:ext cx="554355" cy="796925"/>
                    </a:xfrm>
                    <a:prstGeom prst="rect">
                      <a:avLst/>
                    </a:prstGeom>
                    <a:solidFill>
                      <a:srgbClr val="4E6128"/>
                    </a:solidFill>
                    <a:ln w="9525">
                      <a:noFill/>
                      <a:miter lim="800000"/>
                      <a:headEnd/>
                      <a:tailEnd/>
                    </a:ln>
                  </pic:spPr>
                </pic:pic>
              </a:graphicData>
            </a:graphic>
          </wp:inline>
        </w:drawing>
      </w:r>
    </w:p>
    <w:p w14:paraId="72FC77D2" w14:textId="77777777" w:rsidR="00774E65" w:rsidRPr="00D13521" w:rsidRDefault="00FD6F8F">
      <w:pPr>
        <w:pStyle w:val="BodyText"/>
        <w:rPr>
          <w:rFonts w:ascii="Arial" w:hAnsi="Arial" w:cs="Arial"/>
          <w:b/>
          <w:sz w:val="36"/>
          <w:szCs w:val="36"/>
        </w:rPr>
      </w:pPr>
      <w:r w:rsidRPr="00D13521">
        <w:rPr>
          <w:rFonts w:ascii="Arial" w:hAnsi="Arial" w:cs="Arial"/>
          <w:b/>
          <w:sz w:val="36"/>
          <w:szCs w:val="36"/>
        </w:rPr>
        <w:t>Save the Illinois River Inc.</w:t>
      </w:r>
    </w:p>
    <w:p w14:paraId="5A8DAE2C" w14:textId="77777777" w:rsidR="00FD6F8F" w:rsidRPr="00D13521" w:rsidRDefault="00774E65">
      <w:pPr>
        <w:rPr>
          <w:rFonts w:ascii="Arial" w:hAnsi="Arial" w:cs="Arial"/>
          <w:sz w:val="20"/>
        </w:rPr>
      </w:pPr>
      <w:r w:rsidRPr="00D13521">
        <w:rPr>
          <w:rFonts w:ascii="Arial" w:hAnsi="Arial" w:cs="Arial"/>
          <w:sz w:val="20"/>
        </w:rPr>
        <w:t xml:space="preserve">24369 E 757 Rd. </w:t>
      </w:r>
      <w:r w:rsidR="00CE28F0" w:rsidRPr="00D13521">
        <w:rPr>
          <w:rFonts w:ascii="Arial" w:hAnsi="Arial" w:cs="Arial"/>
          <w:sz w:val="20"/>
        </w:rPr>
        <w:t>(918) 284-9440</w:t>
      </w:r>
      <w:r w:rsidR="00FD6F8F" w:rsidRPr="00D13521">
        <w:rPr>
          <w:rFonts w:ascii="Arial" w:hAnsi="Arial" w:cs="Arial"/>
          <w:sz w:val="20"/>
        </w:rPr>
        <w:t xml:space="preserve"> </w:t>
      </w:r>
      <w:r w:rsidRPr="00D13521">
        <w:rPr>
          <w:rFonts w:ascii="Arial" w:hAnsi="Arial" w:cs="Arial"/>
          <w:sz w:val="20"/>
        </w:rPr>
        <w:t>T</w:t>
      </w:r>
      <w:r w:rsidR="00BE355D" w:rsidRPr="00D13521">
        <w:rPr>
          <w:rFonts w:ascii="Arial" w:hAnsi="Arial" w:cs="Arial"/>
          <w:sz w:val="20"/>
        </w:rPr>
        <w:t>ahlequah</w:t>
      </w:r>
      <w:r w:rsidRPr="00D13521">
        <w:rPr>
          <w:rFonts w:ascii="Arial" w:hAnsi="Arial" w:cs="Arial"/>
          <w:sz w:val="20"/>
        </w:rPr>
        <w:t>, OK 74464-1949</w:t>
      </w:r>
    </w:p>
    <w:p w14:paraId="085FA3A2" w14:textId="77777777" w:rsidR="003F2272" w:rsidRPr="00D13521" w:rsidRDefault="00EA4638">
      <w:pPr>
        <w:rPr>
          <w:rFonts w:ascii="Arial" w:hAnsi="Arial" w:cs="Arial"/>
          <w:sz w:val="16"/>
          <w:szCs w:val="16"/>
        </w:rPr>
      </w:pPr>
      <w:hyperlink r:id="rId5" w:history="1">
        <w:r w:rsidR="00774E65" w:rsidRPr="00D13521">
          <w:rPr>
            <w:rStyle w:val="Hyperlink"/>
            <w:rFonts w:ascii="Arial" w:hAnsi="Arial" w:cs="Arial"/>
            <w:color w:val="000000"/>
            <w:sz w:val="16"/>
            <w:szCs w:val="16"/>
            <w:u w:val="none"/>
          </w:rPr>
          <w:t>www.illinoisriver.org</w:t>
        </w:r>
      </w:hyperlink>
      <w:r w:rsidR="00BE355D" w:rsidRPr="00D13521">
        <w:rPr>
          <w:rFonts w:ascii="Arial" w:hAnsi="Arial" w:cs="Arial"/>
          <w:color w:val="000000"/>
          <w:sz w:val="16"/>
          <w:szCs w:val="16"/>
        </w:rPr>
        <w:t xml:space="preserve"> </w:t>
      </w:r>
      <w:r w:rsidR="00753356" w:rsidRPr="00D13521">
        <w:rPr>
          <w:rFonts w:ascii="Arial" w:hAnsi="Arial" w:cs="Arial"/>
          <w:color w:val="000000"/>
          <w:sz w:val="16"/>
          <w:szCs w:val="16"/>
        </w:rPr>
        <w:t xml:space="preserve">  </w:t>
      </w:r>
      <w:r w:rsidR="009A1C2E" w:rsidRPr="00D13521">
        <w:rPr>
          <w:rFonts w:ascii="Arial" w:hAnsi="Arial" w:cs="Arial"/>
          <w:sz w:val="16"/>
          <w:szCs w:val="16"/>
        </w:rPr>
        <w:t>info</w:t>
      </w:r>
      <w:r w:rsidR="00BE355D" w:rsidRPr="00D13521">
        <w:rPr>
          <w:rFonts w:ascii="Arial" w:hAnsi="Arial" w:cs="Arial"/>
          <w:sz w:val="16"/>
          <w:szCs w:val="16"/>
        </w:rPr>
        <w:t>@illinoisriver.org</w:t>
      </w:r>
    </w:p>
    <w:p w14:paraId="1CBD1F51" w14:textId="37779EB8" w:rsidR="00772373" w:rsidRDefault="00772373">
      <w:pPr>
        <w:rPr>
          <w:rFonts w:ascii="Arial" w:hAnsi="Arial" w:cs="Arial"/>
          <w:szCs w:val="24"/>
        </w:rPr>
      </w:pPr>
    </w:p>
    <w:p w14:paraId="2A206FA6" w14:textId="707998A9" w:rsidR="001A17E2" w:rsidRPr="00EC6B96" w:rsidRDefault="001A17E2">
      <w:pPr>
        <w:rPr>
          <w:rFonts w:ascii="Arial" w:hAnsi="Arial" w:cs="Arial"/>
          <w:szCs w:val="24"/>
        </w:rPr>
      </w:pPr>
    </w:p>
    <w:p w14:paraId="03E27F03" w14:textId="48BA0F37" w:rsidR="00A523EC" w:rsidRPr="00EC6B96" w:rsidRDefault="00D61B90">
      <w:pPr>
        <w:rPr>
          <w:rFonts w:ascii="Arial" w:hAnsi="Arial" w:cs="Arial"/>
          <w:szCs w:val="24"/>
        </w:rPr>
      </w:pPr>
      <w:r w:rsidRPr="00EC6B96">
        <w:rPr>
          <w:rFonts w:ascii="Arial" w:hAnsi="Arial" w:cs="Arial"/>
          <w:szCs w:val="24"/>
        </w:rPr>
        <w:t>January 17, 2019</w:t>
      </w:r>
    </w:p>
    <w:p w14:paraId="24E69E87" w14:textId="3E5C69F3" w:rsidR="00D61B90" w:rsidRPr="00EC6B96" w:rsidRDefault="00D61B90">
      <w:pPr>
        <w:rPr>
          <w:rFonts w:ascii="Arial" w:hAnsi="Arial" w:cs="Arial"/>
          <w:szCs w:val="24"/>
        </w:rPr>
      </w:pPr>
    </w:p>
    <w:p w14:paraId="7A595EFF" w14:textId="5AE3BAF3" w:rsidR="00D61B90" w:rsidRPr="00EC6B96" w:rsidRDefault="00D61B90">
      <w:pPr>
        <w:rPr>
          <w:rFonts w:ascii="Arial" w:hAnsi="Arial" w:cs="Arial"/>
          <w:szCs w:val="24"/>
        </w:rPr>
      </w:pPr>
      <w:r w:rsidRPr="00EC6B96">
        <w:rPr>
          <w:rFonts w:ascii="Arial" w:hAnsi="Arial" w:cs="Arial"/>
          <w:szCs w:val="24"/>
        </w:rPr>
        <w:t>Oklahoma Water Resources Board</w:t>
      </w:r>
    </w:p>
    <w:p w14:paraId="6D87EA58" w14:textId="08EAFC3C" w:rsidR="00D61B90" w:rsidRPr="00EC6B96" w:rsidRDefault="00D61B90">
      <w:pPr>
        <w:rPr>
          <w:rFonts w:ascii="Arial" w:hAnsi="Arial" w:cs="Arial"/>
          <w:szCs w:val="24"/>
        </w:rPr>
      </w:pPr>
      <w:r w:rsidRPr="00EC6B96">
        <w:rPr>
          <w:rFonts w:ascii="Arial" w:hAnsi="Arial" w:cs="Arial"/>
          <w:szCs w:val="24"/>
        </w:rPr>
        <w:t>3800 Classen Blvd.</w:t>
      </w:r>
    </w:p>
    <w:p w14:paraId="39DB473D" w14:textId="0608B94B" w:rsidR="00D61B90" w:rsidRPr="00EC6B96" w:rsidRDefault="00D61B90">
      <w:pPr>
        <w:rPr>
          <w:rFonts w:ascii="Arial" w:hAnsi="Arial" w:cs="Arial"/>
          <w:szCs w:val="24"/>
        </w:rPr>
      </w:pPr>
      <w:r w:rsidRPr="00EC6B96">
        <w:rPr>
          <w:rFonts w:ascii="Arial" w:hAnsi="Arial" w:cs="Arial"/>
          <w:szCs w:val="24"/>
        </w:rPr>
        <w:t>Oklahoma City, OK 73118</w:t>
      </w:r>
    </w:p>
    <w:p w14:paraId="6A7122CD" w14:textId="1150FE26" w:rsidR="00D61B90" w:rsidRPr="00EC6B96" w:rsidRDefault="00D61B90">
      <w:pPr>
        <w:rPr>
          <w:rFonts w:ascii="Arial" w:hAnsi="Arial" w:cs="Arial"/>
          <w:szCs w:val="24"/>
        </w:rPr>
      </w:pPr>
    </w:p>
    <w:p w14:paraId="6C7134BF" w14:textId="372DA1C2" w:rsidR="00D61B90" w:rsidRPr="00EC6B96" w:rsidRDefault="00D61B90" w:rsidP="00D61B90">
      <w:pPr>
        <w:rPr>
          <w:rFonts w:ascii="Arial" w:hAnsi="Arial" w:cs="Arial"/>
        </w:rPr>
      </w:pPr>
      <w:r w:rsidRPr="00EC6B96">
        <w:rPr>
          <w:rStyle w:val="Strong"/>
          <w:rFonts w:ascii="Arial" w:hAnsi="Arial" w:cs="Arial"/>
          <w:b w:val="0"/>
          <w:szCs w:val="24"/>
        </w:rPr>
        <w:t>Dear Oklahoma Water Resources Board</w:t>
      </w:r>
      <w:r w:rsidRPr="00EC6B96">
        <w:rPr>
          <w:rFonts w:ascii="Arial" w:hAnsi="Arial" w:cs="Arial"/>
        </w:rPr>
        <w:t>,</w:t>
      </w:r>
    </w:p>
    <w:p w14:paraId="4E016491" w14:textId="77777777" w:rsidR="00D61B90" w:rsidRPr="00EC6B96" w:rsidRDefault="00D61B90" w:rsidP="00D61B90">
      <w:pPr>
        <w:rPr>
          <w:rStyle w:val="Strong"/>
          <w:rFonts w:ascii="Arial" w:hAnsi="Arial" w:cs="Arial"/>
          <w:b w:val="0"/>
          <w:szCs w:val="24"/>
        </w:rPr>
      </w:pPr>
    </w:p>
    <w:p w14:paraId="267BFF25" w14:textId="77777777" w:rsidR="00D61B90" w:rsidRPr="00EC6B96" w:rsidRDefault="00D61B90" w:rsidP="00D61B90">
      <w:pPr>
        <w:rPr>
          <w:rFonts w:ascii="Arial" w:hAnsi="Arial" w:cs="Arial"/>
        </w:rPr>
      </w:pPr>
      <w:r w:rsidRPr="00EC6B96">
        <w:rPr>
          <w:rStyle w:val="Strong"/>
          <w:rFonts w:ascii="Arial" w:hAnsi="Arial" w:cs="Arial"/>
          <w:b w:val="0"/>
          <w:szCs w:val="24"/>
        </w:rPr>
        <w:t>Regarding: 785:45-5-5 WQ Standards Variance</w:t>
      </w:r>
      <w:r w:rsidRPr="00EC6B96">
        <w:rPr>
          <w:rFonts w:ascii="Arial" w:hAnsi="Arial" w:cs="Arial"/>
        </w:rPr>
        <w:t xml:space="preserve"> </w:t>
      </w:r>
    </w:p>
    <w:p w14:paraId="7DF7FA91" w14:textId="55522C92" w:rsidR="00D61B90" w:rsidRPr="00EC6B96" w:rsidRDefault="00D61B90" w:rsidP="00D61B90">
      <w:pPr>
        <w:pStyle w:val="NormalWeb"/>
        <w:rPr>
          <w:rFonts w:ascii="Arial" w:hAnsi="Arial" w:cs="Arial"/>
        </w:rPr>
      </w:pPr>
      <w:r w:rsidRPr="00EC6B96">
        <w:rPr>
          <w:rStyle w:val="Strong"/>
          <w:rFonts w:ascii="Arial" w:hAnsi="Arial" w:cs="Arial"/>
          <w:b w:val="0"/>
        </w:rPr>
        <w:t xml:space="preserve">Oklahoma Scenic </w:t>
      </w:r>
      <w:bookmarkStart w:id="0" w:name="_GoBack"/>
      <w:bookmarkEnd w:id="0"/>
      <w:r w:rsidRPr="00EC6B96">
        <w:rPr>
          <w:rStyle w:val="Strong"/>
          <w:rFonts w:ascii="Arial" w:hAnsi="Arial" w:cs="Arial"/>
          <w:b w:val="0"/>
        </w:rPr>
        <w:t>Rivers and Lake Tenkiller must have the very highest water quality protection possible. I ask you to reject the rule allowing a variance to Oklahoma water quality regulations especially for Oklahoma Scenic Rivers.  Designated scenic rivers should not be compromised by allowing a variance to meet pollution limits. Oklahoma’s phosphorus limit for scenic rivers must be enforced without further delay. It must not be weakened for any length of time, for any reason or for any private, corporate or municipal entity.</w:t>
      </w:r>
    </w:p>
    <w:p w14:paraId="73932D75" w14:textId="05E26B3A" w:rsidR="00EC6B96" w:rsidRPr="00EC6B96" w:rsidRDefault="00EC6B96" w:rsidP="00D61B90">
      <w:pPr>
        <w:pStyle w:val="NormalWeb"/>
        <w:rPr>
          <w:rFonts w:ascii="Arial" w:hAnsi="Arial" w:cs="Arial"/>
        </w:rPr>
      </w:pPr>
      <w:r w:rsidRPr="00EC6B96">
        <w:rPr>
          <w:rFonts w:ascii="Arial" w:hAnsi="Arial" w:cs="Arial"/>
        </w:rPr>
        <w:t xml:space="preserve">We respectively ask Oklahoma State agencies including the Oklahoma Water Resources Board to work in concert to enforce the water quality regulations currently in place.  One of those regulations that is especially important to the protection of Oklahoma Scenic Rivers is our numeric, instream phosphorus limit.  This protective limit, proven scientifically defensible by the Baylor University Joint Scenic Rivers Study, still is not being enforced by Oklahoma.  Phosphorus levels at the Arkansas-Oklahoma border surpass our </w:t>
      </w:r>
      <w:r w:rsidR="009D72F8">
        <w:rPr>
          <w:rFonts w:ascii="Arial" w:hAnsi="Arial" w:cs="Arial"/>
        </w:rPr>
        <w:t xml:space="preserve">phosphorus </w:t>
      </w:r>
      <w:r w:rsidRPr="00EC6B96">
        <w:rPr>
          <w:rFonts w:ascii="Arial" w:hAnsi="Arial" w:cs="Arial"/>
        </w:rPr>
        <w:t>limit by greater than 80-percent.  After nearly 20-years of passage by the OWRB, this is unacceptable.</w:t>
      </w:r>
    </w:p>
    <w:p w14:paraId="513CC937" w14:textId="77777777" w:rsidR="00EC6B96" w:rsidRPr="00EC6B96" w:rsidRDefault="00EC6B96" w:rsidP="00D61B90">
      <w:pPr>
        <w:rPr>
          <w:rStyle w:val="Strong"/>
          <w:rFonts w:ascii="Arial" w:hAnsi="Arial" w:cs="Arial"/>
          <w:b w:val="0"/>
          <w:szCs w:val="24"/>
        </w:rPr>
      </w:pPr>
    </w:p>
    <w:p w14:paraId="2D547B7F" w14:textId="16AEF6BF" w:rsidR="00D61B90" w:rsidRPr="00EC6B96" w:rsidRDefault="00D61B90" w:rsidP="00D61B90">
      <w:pPr>
        <w:rPr>
          <w:rFonts w:ascii="Arial" w:hAnsi="Arial" w:cs="Arial"/>
        </w:rPr>
      </w:pPr>
      <w:r w:rsidRPr="00EC6B96">
        <w:rPr>
          <w:rStyle w:val="Strong"/>
          <w:rFonts w:ascii="Arial" w:hAnsi="Arial" w:cs="Arial"/>
          <w:b w:val="0"/>
          <w:szCs w:val="24"/>
        </w:rPr>
        <w:t>Sincerely,</w:t>
      </w:r>
      <w:r w:rsidRPr="00EC6B96">
        <w:rPr>
          <w:rFonts w:ascii="Arial" w:hAnsi="Arial" w:cs="Arial"/>
        </w:rPr>
        <w:t xml:space="preserve"> </w:t>
      </w:r>
    </w:p>
    <w:p w14:paraId="5C2F97AC" w14:textId="28DA75DB" w:rsidR="00EC6B96" w:rsidRPr="00EC6B96" w:rsidRDefault="00EC6B96" w:rsidP="00D61B90">
      <w:pPr>
        <w:rPr>
          <w:rFonts w:ascii="Arial" w:hAnsi="Arial" w:cs="Arial"/>
        </w:rPr>
      </w:pPr>
    </w:p>
    <w:p w14:paraId="5FE81A43" w14:textId="0662024F" w:rsidR="00EC6B96" w:rsidRPr="00EC6B96" w:rsidRDefault="00EC6B96" w:rsidP="00D61B90">
      <w:pPr>
        <w:rPr>
          <w:rFonts w:ascii="Arial" w:hAnsi="Arial" w:cs="Arial"/>
        </w:rPr>
      </w:pPr>
      <w:r w:rsidRPr="00EC6B96">
        <w:rPr>
          <w:rFonts w:ascii="Arial" w:hAnsi="Arial" w:cs="Arial"/>
        </w:rPr>
        <w:t>Denise Deason-Toyne, President of STIR</w:t>
      </w:r>
    </w:p>
    <w:p w14:paraId="30BCCACA" w14:textId="77777777" w:rsidR="00EC6B96" w:rsidRPr="00D61B90" w:rsidRDefault="00EC6B96" w:rsidP="00D61B90"/>
    <w:p w14:paraId="6B32ABF4" w14:textId="1D9C9390" w:rsidR="00D61B90" w:rsidRDefault="00D61B90">
      <w:pPr>
        <w:rPr>
          <w:rFonts w:ascii="Arial" w:hAnsi="Arial" w:cs="Arial"/>
          <w:szCs w:val="24"/>
        </w:rPr>
      </w:pPr>
    </w:p>
    <w:p w14:paraId="2BA31A4C" w14:textId="576B79D1" w:rsidR="00774E65" w:rsidRDefault="00774E65">
      <w:pPr>
        <w:rPr>
          <w:b/>
          <w:i/>
          <w:color w:val="008000"/>
          <w:sz w:val="40"/>
        </w:rPr>
      </w:pPr>
      <w:r>
        <w:rPr>
          <w:b/>
          <w:i/>
          <w:color w:val="008000"/>
          <w:sz w:val="40"/>
        </w:rPr>
        <w:t>“Clean Water is Northeastern Oklahoma’s Future”</w:t>
      </w:r>
    </w:p>
    <w:sectPr w:rsidR="00774E65" w:rsidSect="00145B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Documents and Settings\user\My Documents\Documents\STIR mail merge\New data form STIR merge list.doc"/>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2E"/>
    <w:rsid w:val="000B5723"/>
    <w:rsid w:val="00104E57"/>
    <w:rsid w:val="00145B23"/>
    <w:rsid w:val="001A17E2"/>
    <w:rsid w:val="00240BB6"/>
    <w:rsid w:val="002A251A"/>
    <w:rsid w:val="002E21F6"/>
    <w:rsid w:val="003F2272"/>
    <w:rsid w:val="003F32EA"/>
    <w:rsid w:val="006066BC"/>
    <w:rsid w:val="00673FE2"/>
    <w:rsid w:val="00751C82"/>
    <w:rsid w:val="00753356"/>
    <w:rsid w:val="00772373"/>
    <w:rsid w:val="00774E65"/>
    <w:rsid w:val="00782DC7"/>
    <w:rsid w:val="0090679B"/>
    <w:rsid w:val="0097741D"/>
    <w:rsid w:val="0098744E"/>
    <w:rsid w:val="009A1C2E"/>
    <w:rsid w:val="009D72F8"/>
    <w:rsid w:val="00A523EC"/>
    <w:rsid w:val="00A7756C"/>
    <w:rsid w:val="00B12FC1"/>
    <w:rsid w:val="00BE355D"/>
    <w:rsid w:val="00C0363C"/>
    <w:rsid w:val="00C7022A"/>
    <w:rsid w:val="00CE28F0"/>
    <w:rsid w:val="00D13521"/>
    <w:rsid w:val="00D251FB"/>
    <w:rsid w:val="00D61B90"/>
    <w:rsid w:val="00E549CC"/>
    <w:rsid w:val="00EA4638"/>
    <w:rsid w:val="00EC6B96"/>
    <w:rsid w:val="00FB1077"/>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9AC89"/>
  <w15:docId w15:val="{C60A2152-BCCF-47AB-B62E-E48E3182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B23"/>
    <w:rPr>
      <w:sz w:val="24"/>
    </w:rPr>
  </w:style>
  <w:style w:type="paragraph" w:styleId="Heading1">
    <w:name w:val="heading 1"/>
    <w:basedOn w:val="Normal"/>
    <w:next w:val="Normal"/>
    <w:qFormat/>
    <w:rsid w:val="00145B23"/>
    <w:pPr>
      <w:keepNext/>
      <w:widowControl w:val="0"/>
      <w:outlineLvl w:val="0"/>
    </w:pPr>
    <w:rPr>
      <w:snapToGrid w:val="0"/>
      <w:color w:val="008000"/>
      <w:sz w:val="90"/>
    </w:rPr>
  </w:style>
  <w:style w:type="paragraph" w:styleId="Heading2">
    <w:name w:val="heading 2"/>
    <w:basedOn w:val="Normal"/>
    <w:next w:val="Normal"/>
    <w:qFormat/>
    <w:rsid w:val="00145B23"/>
    <w:pPr>
      <w:keepNext/>
      <w:outlineLvl w:val="1"/>
    </w:pPr>
    <w:rPr>
      <w:color w:val="008000"/>
      <w:sz w:val="32"/>
    </w:rPr>
  </w:style>
  <w:style w:type="paragraph" w:styleId="Heading3">
    <w:name w:val="heading 3"/>
    <w:basedOn w:val="Normal"/>
    <w:next w:val="Normal"/>
    <w:qFormat/>
    <w:rsid w:val="00145B23"/>
    <w:pPr>
      <w:keepNext/>
      <w:outlineLvl w:val="2"/>
    </w:pPr>
    <w:rPr>
      <w:color w:val="008000"/>
      <w:sz w:val="40"/>
    </w:rPr>
  </w:style>
  <w:style w:type="paragraph" w:styleId="Heading4">
    <w:name w:val="heading 4"/>
    <w:basedOn w:val="Normal"/>
    <w:next w:val="Normal"/>
    <w:qFormat/>
    <w:rsid w:val="00145B23"/>
    <w:pPr>
      <w:keepNext/>
      <w:outlineLvl w:val="3"/>
    </w:pPr>
    <w:rPr>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45B23"/>
    <w:rPr>
      <w:color w:val="0000FF"/>
      <w:u w:val="single"/>
    </w:rPr>
  </w:style>
  <w:style w:type="character" w:styleId="Strong">
    <w:name w:val="Strong"/>
    <w:uiPriority w:val="22"/>
    <w:qFormat/>
    <w:rsid w:val="00145B23"/>
    <w:rPr>
      <w:b/>
    </w:rPr>
  </w:style>
  <w:style w:type="paragraph" w:styleId="BodyText">
    <w:name w:val="Body Text"/>
    <w:basedOn w:val="Normal"/>
    <w:semiHidden/>
    <w:rsid w:val="00145B23"/>
    <w:rPr>
      <w:color w:val="008000"/>
      <w:sz w:val="60"/>
    </w:rPr>
  </w:style>
  <w:style w:type="paragraph" w:styleId="BodyText2">
    <w:name w:val="Body Text 2"/>
    <w:basedOn w:val="Normal"/>
    <w:semiHidden/>
    <w:rsid w:val="00145B23"/>
    <w:rPr>
      <w:color w:val="000000"/>
    </w:rPr>
  </w:style>
  <w:style w:type="paragraph" w:styleId="BodyText3">
    <w:name w:val="Body Text 3"/>
    <w:basedOn w:val="Normal"/>
    <w:semiHidden/>
    <w:rsid w:val="00145B23"/>
    <w:rPr>
      <w:color w:val="000000"/>
      <w:sz w:val="20"/>
    </w:rPr>
  </w:style>
  <w:style w:type="paragraph" w:customStyle="1" w:styleId="specialstorytext">
    <w:name w:val="specialstorytext"/>
    <w:basedOn w:val="Normal"/>
    <w:rsid w:val="00145B23"/>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751C82"/>
    <w:rPr>
      <w:rFonts w:ascii="Tahoma" w:hAnsi="Tahoma" w:cs="Tahoma"/>
      <w:sz w:val="16"/>
      <w:szCs w:val="16"/>
    </w:rPr>
  </w:style>
  <w:style w:type="character" w:customStyle="1" w:styleId="BalloonTextChar">
    <w:name w:val="Balloon Text Char"/>
    <w:basedOn w:val="DefaultParagraphFont"/>
    <w:link w:val="BalloonText"/>
    <w:uiPriority w:val="99"/>
    <w:semiHidden/>
    <w:rsid w:val="00751C82"/>
    <w:rPr>
      <w:rFonts w:ascii="Tahoma" w:hAnsi="Tahoma" w:cs="Tahoma"/>
      <w:sz w:val="16"/>
      <w:szCs w:val="16"/>
    </w:rPr>
  </w:style>
  <w:style w:type="paragraph" w:styleId="NormalWeb">
    <w:name w:val="Normal (Web)"/>
    <w:basedOn w:val="Normal"/>
    <w:uiPriority w:val="99"/>
    <w:unhideWhenUsed/>
    <w:rsid w:val="00673FE2"/>
    <w:pPr>
      <w:spacing w:before="100" w:beforeAutospacing="1" w:after="100" w:afterAutospacing="1"/>
    </w:pPr>
    <w:rPr>
      <w:szCs w:val="24"/>
    </w:rPr>
  </w:style>
  <w:style w:type="character" w:customStyle="1" w:styleId="trade">
    <w:name w:val="trade"/>
    <w:basedOn w:val="DefaultParagraphFont"/>
    <w:rsid w:val="0067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06395">
      <w:bodyDiv w:val="1"/>
      <w:marLeft w:val="0"/>
      <w:marRight w:val="0"/>
      <w:marTop w:val="0"/>
      <w:marBottom w:val="0"/>
      <w:divBdr>
        <w:top w:val="none" w:sz="0" w:space="0" w:color="auto"/>
        <w:left w:val="none" w:sz="0" w:space="0" w:color="auto"/>
        <w:bottom w:val="none" w:sz="0" w:space="0" w:color="auto"/>
        <w:right w:val="none" w:sz="0" w:space="0" w:color="auto"/>
      </w:divBdr>
    </w:div>
    <w:div w:id="411053791">
      <w:bodyDiv w:val="1"/>
      <w:marLeft w:val="0"/>
      <w:marRight w:val="0"/>
      <w:marTop w:val="0"/>
      <w:marBottom w:val="0"/>
      <w:divBdr>
        <w:top w:val="none" w:sz="0" w:space="0" w:color="auto"/>
        <w:left w:val="none" w:sz="0" w:space="0" w:color="auto"/>
        <w:bottom w:val="none" w:sz="0" w:space="0" w:color="auto"/>
        <w:right w:val="none" w:sz="0" w:space="0" w:color="auto"/>
      </w:divBdr>
      <w:divsChild>
        <w:div w:id="333152215">
          <w:marLeft w:val="0"/>
          <w:marRight w:val="0"/>
          <w:marTop w:val="0"/>
          <w:marBottom w:val="0"/>
          <w:divBdr>
            <w:top w:val="none" w:sz="0" w:space="0" w:color="auto"/>
            <w:left w:val="none" w:sz="0" w:space="0" w:color="auto"/>
            <w:bottom w:val="none" w:sz="0" w:space="0" w:color="auto"/>
            <w:right w:val="none" w:sz="0" w:space="0" w:color="auto"/>
          </w:divBdr>
          <w:divsChild>
            <w:div w:id="671296062">
              <w:marLeft w:val="0"/>
              <w:marRight w:val="0"/>
              <w:marTop w:val="0"/>
              <w:marBottom w:val="0"/>
              <w:divBdr>
                <w:top w:val="none" w:sz="0" w:space="0" w:color="auto"/>
                <w:left w:val="none" w:sz="0" w:space="0" w:color="auto"/>
                <w:bottom w:val="none" w:sz="0" w:space="0" w:color="auto"/>
                <w:right w:val="none" w:sz="0" w:space="0" w:color="auto"/>
              </w:divBdr>
              <w:divsChild>
                <w:div w:id="19512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355">
          <w:marLeft w:val="0"/>
          <w:marRight w:val="0"/>
          <w:marTop w:val="0"/>
          <w:marBottom w:val="0"/>
          <w:divBdr>
            <w:top w:val="none" w:sz="0" w:space="0" w:color="auto"/>
            <w:left w:val="none" w:sz="0" w:space="0" w:color="auto"/>
            <w:bottom w:val="none" w:sz="0" w:space="0" w:color="auto"/>
            <w:right w:val="none" w:sz="0" w:space="0" w:color="auto"/>
          </w:divBdr>
          <w:divsChild>
            <w:div w:id="2023817734">
              <w:marLeft w:val="0"/>
              <w:marRight w:val="0"/>
              <w:marTop w:val="0"/>
              <w:marBottom w:val="0"/>
              <w:divBdr>
                <w:top w:val="none" w:sz="0" w:space="0" w:color="auto"/>
                <w:left w:val="none" w:sz="0" w:space="0" w:color="auto"/>
                <w:bottom w:val="none" w:sz="0" w:space="0" w:color="auto"/>
                <w:right w:val="none" w:sz="0" w:space="0" w:color="auto"/>
              </w:divBdr>
              <w:divsChild>
                <w:div w:id="2109228294">
                  <w:marLeft w:val="0"/>
                  <w:marRight w:val="0"/>
                  <w:marTop w:val="0"/>
                  <w:marBottom w:val="0"/>
                  <w:divBdr>
                    <w:top w:val="none" w:sz="0" w:space="0" w:color="auto"/>
                    <w:left w:val="none" w:sz="0" w:space="0" w:color="auto"/>
                    <w:bottom w:val="none" w:sz="0" w:space="0" w:color="auto"/>
                    <w:right w:val="none" w:sz="0" w:space="0" w:color="auto"/>
                  </w:divBdr>
                </w:div>
                <w:div w:id="1403522015">
                  <w:marLeft w:val="0"/>
                  <w:marRight w:val="0"/>
                  <w:marTop w:val="0"/>
                  <w:marBottom w:val="0"/>
                  <w:divBdr>
                    <w:top w:val="none" w:sz="0" w:space="0" w:color="auto"/>
                    <w:left w:val="none" w:sz="0" w:space="0" w:color="auto"/>
                    <w:bottom w:val="none" w:sz="0" w:space="0" w:color="auto"/>
                    <w:right w:val="none" w:sz="0" w:space="0" w:color="auto"/>
                  </w:divBdr>
                  <w:divsChild>
                    <w:div w:id="1548370644">
                      <w:marLeft w:val="0"/>
                      <w:marRight w:val="0"/>
                      <w:marTop w:val="0"/>
                      <w:marBottom w:val="0"/>
                      <w:divBdr>
                        <w:top w:val="none" w:sz="0" w:space="0" w:color="auto"/>
                        <w:left w:val="none" w:sz="0" w:space="0" w:color="auto"/>
                        <w:bottom w:val="none" w:sz="0" w:space="0" w:color="auto"/>
                        <w:right w:val="none" w:sz="0" w:space="0" w:color="auto"/>
                      </w:divBdr>
                      <w:divsChild>
                        <w:div w:id="634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linoisriv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STIR</vt:lpstr>
    </vt:vector>
  </TitlesOfParts>
  <Company/>
  <LinksUpToDate>false</LinksUpToDate>
  <CharactersWithSpaces>1629</CharactersWithSpaces>
  <SharedDoc>false</SharedDoc>
  <HLinks>
    <vt:vector size="6" baseType="variant">
      <vt:variant>
        <vt:i4>131149</vt:i4>
      </vt:variant>
      <vt:variant>
        <vt:i4>0</vt:i4>
      </vt:variant>
      <vt:variant>
        <vt:i4>0</vt:i4>
      </vt:variant>
      <vt:variant>
        <vt:i4>5</vt:i4>
      </vt:variant>
      <vt:variant>
        <vt:lpwstr>http://www.illinoisriverorg/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dc:title>
  <dc:creator>Ed Brocksmith</dc:creator>
  <cp:lastModifiedBy>ed brocksmith</cp:lastModifiedBy>
  <cp:revision>2</cp:revision>
  <cp:lastPrinted>2009-04-06T19:06:00Z</cp:lastPrinted>
  <dcterms:created xsi:type="dcterms:W3CDTF">2019-01-17T11:45:00Z</dcterms:created>
  <dcterms:modified xsi:type="dcterms:W3CDTF">2019-01-17T11:45:00Z</dcterms:modified>
</cp:coreProperties>
</file>